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03CA8" w14:textId="1580C464" w:rsidR="00BC14BD" w:rsidRPr="00090215" w:rsidRDefault="00BC14BD" w:rsidP="00BC14BD">
      <w:pPr>
        <w:pStyle w:val="Header"/>
        <w:keepLines/>
        <w:tabs>
          <w:tab w:val="right" w:pos="10440"/>
          <w:tab w:val="right" w:pos="13323"/>
        </w:tabs>
        <w:spacing w:before="60" w:after="60"/>
        <w:rPr>
          <w:rFonts w:cs="Arial"/>
          <w:b w:val="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w:t>
      </w:r>
      <w:r>
        <w:rPr>
          <w:rFonts w:cs="Arial"/>
          <w:sz w:val="24"/>
          <w:szCs w:val="24"/>
        </w:rPr>
        <w:t>-bis</w:t>
      </w:r>
      <w:r w:rsidRPr="00090215">
        <w:rPr>
          <w:rFonts w:cs="Arial"/>
          <w:sz w:val="24"/>
          <w:szCs w:val="24"/>
        </w:rPr>
        <w:t>-e</w:t>
      </w:r>
      <w:r w:rsidRPr="00090215">
        <w:rPr>
          <w:rFonts w:cs="Arial"/>
          <w:sz w:val="24"/>
          <w:szCs w:val="24"/>
        </w:rPr>
        <w:tab/>
      </w:r>
      <w:r w:rsidR="004A3B19" w:rsidRPr="004A3B19">
        <w:rPr>
          <w:rFonts w:cs="Arial"/>
          <w:sz w:val="24"/>
          <w:szCs w:val="24"/>
        </w:rPr>
        <w:t>R4-2215603</w:t>
      </w:r>
    </w:p>
    <w:p w14:paraId="5903FDA7" w14:textId="77777777" w:rsidR="00BC14BD" w:rsidRPr="00090215" w:rsidRDefault="00BC14BD" w:rsidP="00BC14BD">
      <w:pPr>
        <w:pStyle w:val="Header"/>
        <w:tabs>
          <w:tab w:val="right" w:pos="9781"/>
          <w:tab w:val="right" w:pos="13323"/>
        </w:tabs>
        <w:spacing w:before="60" w:after="60"/>
        <w:outlineLvl w:val="0"/>
        <w:rPr>
          <w:rFonts w:cs="Arial"/>
          <w:b w:val="0"/>
          <w:sz w:val="24"/>
          <w:szCs w:val="24"/>
        </w:rPr>
      </w:pPr>
      <w:r w:rsidRPr="00090215">
        <w:rPr>
          <w:rFonts w:cs="Arial"/>
          <w:sz w:val="24"/>
          <w:szCs w:val="24"/>
        </w:rPr>
        <w:t xml:space="preserve">Electronic Meeting, </w:t>
      </w:r>
      <w:r>
        <w:rPr>
          <w:rFonts w:cs="Arial"/>
          <w:sz w:val="24"/>
          <w:szCs w:val="24"/>
        </w:rPr>
        <w:t>Oct</w:t>
      </w:r>
      <w:r w:rsidRPr="00090215">
        <w:rPr>
          <w:rFonts w:cs="Arial"/>
          <w:sz w:val="24"/>
          <w:szCs w:val="24"/>
        </w:rPr>
        <w:t xml:space="preserve"> </w:t>
      </w:r>
      <w:r>
        <w:rPr>
          <w:rFonts w:cs="Arial"/>
          <w:sz w:val="24"/>
          <w:szCs w:val="24"/>
        </w:rPr>
        <w:t>10</w:t>
      </w:r>
      <w:r w:rsidRPr="00090215">
        <w:rPr>
          <w:rFonts w:cs="Arial"/>
          <w:sz w:val="24"/>
          <w:szCs w:val="24"/>
        </w:rPr>
        <w:t xml:space="preserve"> – </w:t>
      </w:r>
      <w:r>
        <w:rPr>
          <w:rFonts w:cs="Arial"/>
          <w:sz w:val="24"/>
          <w:szCs w:val="24"/>
        </w:rPr>
        <w:t>Oct</w:t>
      </w:r>
      <w:r w:rsidRPr="00090215">
        <w:rPr>
          <w:rFonts w:cs="Arial"/>
          <w:sz w:val="24"/>
          <w:szCs w:val="24"/>
        </w:rPr>
        <w:t xml:space="preserve"> </w:t>
      </w:r>
      <w:r>
        <w:rPr>
          <w:rFonts w:cs="Arial"/>
          <w:sz w:val="24"/>
          <w:szCs w:val="24"/>
        </w:rPr>
        <w:t>19</w:t>
      </w:r>
      <w:r w:rsidRPr="00090215">
        <w:rPr>
          <w:rFonts w:cs="Arial"/>
          <w:sz w:val="24"/>
          <w:szCs w:val="24"/>
        </w:rPr>
        <w:t>, 2022</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10FEB895"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4A3B19" w:rsidRPr="004A3B19">
        <w:rPr>
          <w:rFonts w:ascii="Arial" w:hAnsi="Arial" w:cs="Arial"/>
          <w:b/>
          <w:sz w:val="22"/>
          <w:szCs w:val="22"/>
        </w:rPr>
        <w:t>4.2.5.1</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491889F"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8950B4" w:rsidRPr="008950B4">
        <w:rPr>
          <w:rFonts w:ascii="Arial" w:hAnsi="Arial" w:cs="Arial"/>
          <w:b/>
          <w:sz w:val="22"/>
          <w:szCs w:val="22"/>
        </w:rPr>
        <w:t>On measurement procedure for NTN UE</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D8CE6D7" w14:textId="11B6AE27" w:rsidR="0085538E" w:rsidRPr="003F05AE" w:rsidRDefault="006B510B" w:rsidP="003F05AE">
      <w:pPr>
        <w:jc w:val="both"/>
        <w:rPr>
          <w:sz w:val="20"/>
          <w:szCs w:val="20"/>
        </w:rPr>
      </w:pPr>
      <w:r>
        <w:t>In RAN4 #10</w:t>
      </w:r>
      <w:r w:rsidR="000831C4">
        <w:t>4</w:t>
      </w:r>
      <w:r>
        <w:t xml:space="preserve">e meeting, the </w:t>
      </w:r>
      <w:proofErr w:type="gramStart"/>
      <w:r>
        <w:t>WF[</w:t>
      </w:r>
      <w:proofErr w:type="gramEnd"/>
      <w:r>
        <w:t xml:space="preserve">1] for </w:t>
      </w:r>
      <w:r w:rsidR="008950B4">
        <w:t>NTN RRM</w:t>
      </w:r>
      <w:r w:rsidR="004E28FF" w:rsidRPr="004E28FF">
        <w:t xml:space="preserve"> </w:t>
      </w:r>
      <w:r>
        <w:t>was agreed, but there are still some open issues</w:t>
      </w:r>
      <w:r w:rsidR="008950B4">
        <w:t xml:space="preserve"> </w:t>
      </w:r>
      <w:r w:rsidR="008950B4" w:rsidRPr="00AC7F78">
        <w:t>not fully addressed</w:t>
      </w:r>
      <w:r w:rsidRPr="00AC7F78">
        <w:t xml:space="preserve"> as followings,</w:t>
      </w:r>
    </w:p>
    <w:tbl>
      <w:tblPr>
        <w:tblStyle w:val="TableGrid"/>
        <w:tblW w:w="0" w:type="auto"/>
        <w:tblLook w:val="04A0" w:firstRow="1" w:lastRow="0" w:firstColumn="1" w:lastColumn="0" w:noHBand="0" w:noVBand="1"/>
      </w:tblPr>
      <w:tblGrid>
        <w:gridCol w:w="9629"/>
      </w:tblGrid>
      <w:tr w:rsidR="0085538E" w:rsidRPr="003F05AE" w14:paraId="060D474D" w14:textId="77777777" w:rsidTr="0085538E">
        <w:tc>
          <w:tcPr>
            <w:tcW w:w="9629" w:type="dxa"/>
          </w:tcPr>
          <w:p w14:paraId="10CA1C18" w14:textId="77777777" w:rsidR="0088750F" w:rsidRPr="0088750F" w:rsidRDefault="0088750F" w:rsidP="0088750F">
            <w:pPr>
              <w:spacing w:after="0"/>
              <w:outlineLvl w:val="2"/>
              <w:rPr>
                <w:b/>
                <w:sz w:val="20"/>
                <w:szCs w:val="20"/>
                <w:u w:val="single"/>
                <w:lang w:eastAsia="ko-KR"/>
              </w:rPr>
            </w:pPr>
            <w:r w:rsidRPr="0088750F">
              <w:rPr>
                <w:b/>
                <w:sz w:val="20"/>
                <w:szCs w:val="20"/>
                <w:u w:val="single"/>
                <w:lang w:eastAsia="ko-KR"/>
              </w:rPr>
              <w:t>Issue 4. Fully Overlapping Concurrent MGs</w:t>
            </w:r>
          </w:p>
          <w:p w14:paraId="34A48D40" w14:textId="77777777" w:rsidR="0088750F" w:rsidRPr="0088750F" w:rsidRDefault="0088750F" w:rsidP="0088750F">
            <w:pPr>
              <w:spacing w:after="0" w:line="252" w:lineRule="auto"/>
              <w:ind w:firstLine="284"/>
              <w:rPr>
                <w:b/>
                <w:bCs/>
                <w:i/>
                <w:iCs/>
                <w:sz w:val="20"/>
                <w:szCs w:val="20"/>
                <w:u w:val="single"/>
                <w:lang w:eastAsia="ja-JP"/>
              </w:rPr>
            </w:pPr>
            <w:r w:rsidRPr="0088750F">
              <w:rPr>
                <w:b/>
                <w:bCs/>
                <w:i/>
                <w:iCs/>
                <w:sz w:val="20"/>
                <w:szCs w:val="20"/>
                <w:u w:val="single"/>
                <w:lang w:eastAsia="ja-JP"/>
              </w:rPr>
              <w:t>Agreement:</w:t>
            </w:r>
          </w:p>
          <w:p w14:paraId="27CBA37F" w14:textId="77777777" w:rsidR="0088750F" w:rsidRPr="0088750F" w:rsidRDefault="0088750F" w:rsidP="0088750F">
            <w:pPr>
              <w:pStyle w:val="ListParagraph"/>
              <w:widowControl/>
              <w:numPr>
                <w:ilvl w:val="0"/>
                <w:numId w:val="16"/>
              </w:numPr>
              <w:overflowPunct w:val="0"/>
              <w:autoSpaceDE w:val="0"/>
              <w:autoSpaceDN w:val="0"/>
              <w:adjustRightInd w:val="0"/>
              <w:spacing w:after="0" w:line="276" w:lineRule="auto"/>
              <w:ind w:left="644" w:firstLineChars="0"/>
              <w:textAlignment w:val="baseline"/>
              <w:rPr>
                <w:sz w:val="20"/>
                <w:szCs w:val="20"/>
                <w:lang w:eastAsia="zh-CN"/>
              </w:rPr>
            </w:pPr>
            <w:r w:rsidRPr="0088750F">
              <w:rPr>
                <w:sz w:val="20"/>
                <w:szCs w:val="20"/>
                <w:lang w:eastAsia="zh-CN"/>
              </w:rPr>
              <w:t>Option 1: Do not define requirements for fully overlapping concurrent MGs</w:t>
            </w:r>
          </w:p>
          <w:p w14:paraId="4A4C1168" w14:textId="77777777" w:rsidR="0088750F" w:rsidRPr="0088750F" w:rsidRDefault="0088750F" w:rsidP="0088750F">
            <w:pPr>
              <w:pStyle w:val="ListParagraph"/>
              <w:widowControl/>
              <w:numPr>
                <w:ilvl w:val="0"/>
                <w:numId w:val="16"/>
              </w:numPr>
              <w:overflowPunct w:val="0"/>
              <w:autoSpaceDE w:val="0"/>
              <w:autoSpaceDN w:val="0"/>
              <w:adjustRightInd w:val="0"/>
              <w:spacing w:after="0" w:line="276" w:lineRule="auto"/>
              <w:ind w:left="644" w:firstLineChars="0"/>
              <w:textAlignment w:val="baseline"/>
              <w:rPr>
                <w:sz w:val="20"/>
                <w:szCs w:val="20"/>
                <w:lang w:eastAsia="zh-CN"/>
              </w:rPr>
            </w:pPr>
            <w:r w:rsidRPr="0088750F">
              <w:rPr>
                <w:sz w:val="20"/>
                <w:szCs w:val="20"/>
                <w:lang w:eastAsia="zh-CN"/>
              </w:rPr>
              <w:t>Option 2: For fully overlapped case, gap sharing rule is applied during the collided gap occasions, and the scaling factor is 2</w:t>
            </w:r>
          </w:p>
          <w:p w14:paraId="6344AD8D" w14:textId="77777777" w:rsidR="0088750F" w:rsidRPr="0088750F" w:rsidRDefault="0088750F" w:rsidP="0088750F">
            <w:pPr>
              <w:pStyle w:val="ListParagraph"/>
              <w:widowControl/>
              <w:numPr>
                <w:ilvl w:val="1"/>
                <w:numId w:val="16"/>
              </w:numPr>
              <w:overflowPunct w:val="0"/>
              <w:autoSpaceDE w:val="0"/>
              <w:autoSpaceDN w:val="0"/>
              <w:adjustRightInd w:val="0"/>
              <w:spacing w:after="0" w:line="276" w:lineRule="auto"/>
              <w:ind w:left="1364" w:firstLineChars="0"/>
              <w:textAlignment w:val="baseline"/>
              <w:rPr>
                <w:rFonts w:eastAsiaTheme="minorEastAsia"/>
                <w:sz w:val="20"/>
                <w:szCs w:val="20"/>
                <w:lang w:val="en-US" w:eastAsia="zh-CN"/>
              </w:rPr>
            </w:pPr>
            <w:r w:rsidRPr="0088750F">
              <w:rPr>
                <w:sz w:val="20"/>
                <w:szCs w:val="20"/>
                <w:lang w:eastAsia="zh-CN"/>
              </w:rPr>
              <w:t xml:space="preserve">Option 2A: </w:t>
            </w:r>
          </w:p>
          <w:p w14:paraId="5CC2F434" w14:textId="77777777" w:rsidR="0088750F" w:rsidRPr="0088750F" w:rsidRDefault="0088750F" w:rsidP="0088750F">
            <w:pPr>
              <w:pStyle w:val="ListParagraph"/>
              <w:widowControl/>
              <w:numPr>
                <w:ilvl w:val="2"/>
                <w:numId w:val="16"/>
              </w:numPr>
              <w:overflowPunct w:val="0"/>
              <w:autoSpaceDE w:val="0"/>
              <w:autoSpaceDN w:val="0"/>
              <w:adjustRightInd w:val="0"/>
              <w:spacing w:after="0" w:line="276" w:lineRule="auto"/>
              <w:ind w:left="2084" w:firstLineChars="0"/>
              <w:textAlignment w:val="baseline"/>
              <w:rPr>
                <w:rFonts w:eastAsiaTheme="minorEastAsia"/>
                <w:sz w:val="20"/>
                <w:szCs w:val="20"/>
                <w:lang w:val="en-US" w:eastAsia="zh-CN"/>
              </w:rPr>
            </w:pPr>
            <w:r w:rsidRPr="0088750F">
              <w:rPr>
                <w:rFonts w:eastAsiaTheme="minorEastAsia"/>
                <w:sz w:val="20"/>
                <w:szCs w:val="20"/>
                <w:lang w:val="en-US" w:eastAsia="zh-CN"/>
              </w:rPr>
              <w:t xml:space="preserve">It is applicable only to the case where both of the concurrent MGs have the longest MGRP, </w:t>
            </w:r>
            <w:proofErr w:type="gramStart"/>
            <w:r w:rsidRPr="0088750F">
              <w:rPr>
                <w:rFonts w:eastAsiaTheme="minorEastAsia"/>
                <w:sz w:val="20"/>
                <w:szCs w:val="20"/>
                <w:lang w:val="en-US" w:eastAsia="zh-CN"/>
              </w:rPr>
              <w:t>i.e.</w:t>
            </w:r>
            <w:proofErr w:type="gramEnd"/>
            <w:r w:rsidRPr="0088750F">
              <w:rPr>
                <w:rFonts w:eastAsiaTheme="minorEastAsia"/>
                <w:sz w:val="20"/>
                <w:szCs w:val="20"/>
                <w:lang w:val="en-US" w:eastAsia="zh-CN"/>
              </w:rPr>
              <w:t xml:space="preserve"> 160ms.</w:t>
            </w:r>
          </w:p>
          <w:p w14:paraId="3E1F6401" w14:textId="77777777" w:rsidR="0088750F" w:rsidRPr="0088750F" w:rsidRDefault="0088750F" w:rsidP="0088750F">
            <w:pPr>
              <w:pStyle w:val="ListParagraph"/>
              <w:widowControl/>
              <w:numPr>
                <w:ilvl w:val="2"/>
                <w:numId w:val="16"/>
              </w:numPr>
              <w:overflowPunct w:val="0"/>
              <w:autoSpaceDE w:val="0"/>
              <w:autoSpaceDN w:val="0"/>
              <w:adjustRightInd w:val="0"/>
              <w:spacing w:after="0" w:line="276" w:lineRule="auto"/>
              <w:ind w:left="2084" w:firstLineChars="0"/>
              <w:textAlignment w:val="baseline"/>
              <w:rPr>
                <w:rFonts w:eastAsiaTheme="minorEastAsia"/>
                <w:sz w:val="20"/>
                <w:szCs w:val="20"/>
                <w:lang w:val="en-US" w:eastAsia="zh-CN"/>
              </w:rPr>
            </w:pPr>
            <w:r w:rsidRPr="0088750F">
              <w:rPr>
                <w:rFonts w:eastAsiaTheme="minorEastAsia"/>
                <w:sz w:val="20"/>
                <w:szCs w:val="20"/>
                <w:lang w:val="en-US" w:eastAsia="zh-CN"/>
              </w:rPr>
              <w:t xml:space="preserve">A MG with the lowest ID, </w:t>
            </w:r>
            <w:proofErr w:type="gramStart"/>
            <w:r w:rsidRPr="0088750F">
              <w:rPr>
                <w:rFonts w:eastAsiaTheme="minorEastAsia"/>
                <w:sz w:val="20"/>
                <w:szCs w:val="20"/>
                <w:lang w:val="en-US" w:eastAsia="zh-CN"/>
              </w:rPr>
              <w:t>i.e.</w:t>
            </w:r>
            <w:proofErr w:type="gramEnd"/>
            <w:r w:rsidRPr="0088750F">
              <w:rPr>
                <w:rFonts w:eastAsiaTheme="minorEastAsia"/>
                <w:sz w:val="20"/>
                <w:szCs w:val="20"/>
                <w:lang w:val="en-US" w:eastAsia="zh-CN"/>
              </w:rPr>
              <w:t xml:space="preserve"> 0, gets priority over the other, and the dropping rule starts from SFN=0, i.e. MG-ID#0 is selected and MG-ID#1 is dropped at the first collision instance after SFN=0, and it alternates afterwards.</w:t>
            </w:r>
          </w:p>
          <w:p w14:paraId="554C5088" w14:textId="77777777" w:rsidR="0088750F" w:rsidRPr="0088750F" w:rsidRDefault="0088750F" w:rsidP="0088750F">
            <w:pPr>
              <w:pStyle w:val="ListParagraph"/>
              <w:widowControl/>
              <w:numPr>
                <w:ilvl w:val="2"/>
                <w:numId w:val="16"/>
              </w:numPr>
              <w:overflowPunct w:val="0"/>
              <w:autoSpaceDE w:val="0"/>
              <w:autoSpaceDN w:val="0"/>
              <w:adjustRightInd w:val="0"/>
              <w:spacing w:after="0" w:line="276" w:lineRule="auto"/>
              <w:ind w:left="2084" w:firstLineChars="0"/>
              <w:textAlignment w:val="baseline"/>
              <w:rPr>
                <w:rFonts w:eastAsiaTheme="minorEastAsia"/>
                <w:sz w:val="20"/>
                <w:szCs w:val="20"/>
                <w:lang w:eastAsia="zh-CN"/>
              </w:rPr>
            </w:pPr>
            <w:r w:rsidRPr="0088750F">
              <w:rPr>
                <w:rFonts w:eastAsiaTheme="minorEastAsia"/>
                <w:sz w:val="20"/>
                <w:szCs w:val="20"/>
                <w:lang w:val="en-US" w:eastAsia="zh-CN"/>
              </w:rPr>
              <w:t>[RAN4 introduce a new UE capability supporting “fully overlapping concurrent MGs” which is limited to NTN-only.]</w:t>
            </w:r>
          </w:p>
          <w:p w14:paraId="6BBA46E6" w14:textId="77777777" w:rsidR="0088750F" w:rsidRPr="0088750F" w:rsidRDefault="0088750F" w:rsidP="0088750F">
            <w:pPr>
              <w:pStyle w:val="ListParagraph"/>
              <w:widowControl/>
              <w:numPr>
                <w:ilvl w:val="1"/>
                <w:numId w:val="16"/>
              </w:numPr>
              <w:overflowPunct w:val="0"/>
              <w:autoSpaceDE w:val="0"/>
              <w:autoSpaceDN w:val="0"/>
              <w:adjustRightInd w:val="0"/>
              <w:spacing w:after="0" w:line="276" w:lineRule="auto"/>
              <w:ind w:left="1364" w:firstLineChars="0"/>
              <w:textAlignment w:val="baseline"/>
              <w:rPr>
                <w:sz w:val="20"/>
                <w:szCs w:val="20"/>
                <w:lang w:eastAsia="zh-CN"/>
              </w:rPr>
            </w:pPr>
            <w:r w:rsidRPr="0088750F">
              <w:rPr>
                <w:sz w:val="20"/>
                <w:szCs w:val="20"/>
                <w:lang w:eastAsia="zh-CN"/>
              </w:rPr>
              <w:t>Option 2B:</w:t>
            </w:r>
          </w:p>
          <w:p w14:paraId="643EC90F" w14:textId="77777777" w:rsidR="0088750F" w:rsidRPr="0088750F" w:rsidRDefault="0088750F" w:rsidP="0088750F">
            <w:pPr>
              <w:pStyle w:val="ListParagraph"/>
              <w:widowControl/>
              <w:numPr>
                <w:ilvl w:val="2"/>
                <w:numId w:val="16"/>
              </w:numPr>
              <w:overflowPunct w:val="0"/>
              <w:autoSpaceDE w:val="0"/>
              <w:autoSpaceDN w:val="0"/>
              <w:adjustRightInd w:val="0"/>
              <w:spacing w:after="0" w:line="276" w:lineRule="auto"/>
              <w:ind w:left="2084" w:firstLineChars="0"/>
              <w:textAlignment w:val="baseline"/>
              <w:rPr>
                <w:rFonts w:eastAsiaTheme="minorEastAsia"/>
                <w:sz w:val="20"/>
                <w:szCs w:val="20"/>
                <w:lang w:val="en-US" w:eastAsia="zh-CN"/>
              </w:rPr>
            </w:pPr>
            <w:r w:rsidRPr="0088750F">
              <w:rPr>
                <w:rFonts w:eastAsiaTheme="minorEastAsia"/>
                <w:sz w:val="20"/>
                <w:szCs w:val="20"/>
                <w:lang w:val="en-US" w:eastAsia="zh-CN"/>
              </w:rPr>
              <w:t xml:space="preserve">It is applicable only to the case where both of the concurrent MGs have the longest MGRP, </w:t>
            </w:r>
            <w:proofErr w:type="gramStart"/>
            <w:r w:rsidRPr="0088750F">
              <w:rPr>
                <w:rFonts w:eastAsiaTheme="minorEastAsia"/>
                <w:sz w:val="20"/>
                <w:szCs w:val="20"/>
                <w:lang w:val="en-US" w:eastAsia="zh-CN"/>
              </w:rPr>
              <w:t>i.e.</w:t>
            </w:r>
            <w:proofErr w:type="gramEnd"/>
            <w:r w:rsidRPr="0088750F">
              <w:rPr>
                <w:rFonts w:eastAsiaTheme="minorEastAsia"/>
                <w:sz w:val="20"/>
                <w:szCs w:val="20"/>
                <w:lang w:val="en-US" w:eastAsia="zh-CN"/>
              </w:rPr>
              <w:t xml:space="preserve"> 160ms.</w:t>
            </w:r>
          </w:p>
          <w:p w14:paraId="57B426AE" w14:textId="77777777" w:rsidR="0088750F" w:rsidRPr="0088750F" w:rsidRDefault="0088750F" w:rsidP="0088750F">
            <w:pPr>
              <w:pStyle w:val="ListParagraph"/>
              <w:widowControl/>
              <w:numPr>
                <w:ilvl w:val="2"/>
                <w:numId w:val="16"/>
              </w:numPr>
              <w:overflowPunct w:val="0"/>
              <w:autoSpaceDE w:val="0"/>
              <w:autoSpaceDN w:val="0"/>
              <w:adjustRightInd w:val="0"/>
              <w:spacing w:after="0" w:line="276" w:lineRule="auto"/>
              <w:ind w:left="2084" w:firstLineChars="0"/>
              <w:textAlignment w:val="baseline"/>
              <w:rPr>
                <w:rFonts w:eastAsiaTheme="minorEastAsia"/>
                <w:sz w:val="20"/>
                <w:szCs w:val="20"/>
                <w:lang w:eastAsia="zh-CN"/>
              </w:rPr>
            </w:pPr>
            <w:r w:rsidRPr="0088750F">
              <w:rPr>
                <w:rFonts w:eastAsiaTheme="minorEastAsia"/>
                <w:sz w:val="20"/>
                <w:szCs w:val="20"/>
                <w:lang w:val="en-US" w:eastAsia="zh-CN"/>
              </w:rPr>
              <w:t xml:space="preserve">RAN4 introduce a new UE capability supporting “fully overlapping concurrent MGs” which is limited to NTN-only. </w:t>
            </w:r>
          </w:p>
          <w:p w14:paraId="353CC012" w14:textId="77777777" w:rsidR="0088750F" w:rsidRPr="0088750F" w:rsidRDefault="0088750F" w:rsidP="0088750F">
            <w:pPr>
              <w:pStyle w:val="ListParagraph"/>
              <w:widowControl/>
              <w:numPr>
                <w:ilvl w:val="1"/>
                <w:numId w:val="16"/>
              </w:numPr>
              <w:overflowPunct w:val="0"/>
              <w:autoSpaceDE w:val="0"/>
              <w:autoSpaceDN w:val="0"/>
              <w:adjustRightInd w:val="0"/>
              <w:spacing w:after="0" w:line="276" w:lineRule="auto"/>
              <w:ind w:left="1364" w:firstLineChars="0"/>
              <w:textAlignment w:val="baseline"/>
              <w:rPr>
                <w:sz w:val="20"/>
                <w:szCs w:val="20"/>
                <w:lang w:eastAsia="zh-CN"/>
              </w:rPr>
            </w:pPr>
            <w:r w:rsidRPr="0088750F">
              <w:rPr>
                <w:sz w:val="20"/>
                <w:szCs w:val="20"/>
                <w:lang w:eastAsia="zh-CN"/>
              </w:rPr>
              <w:t>Option 2C:</w:t>
            </w:r>
          </w:p>
          <w:p w14:paraId="23AB84AB" w14:textId="580E2C6C" w:rsidR="0085538E" w:rsidRPr="0088750F" w:rsidRDefault="0088750F" w:rsidP="0088750F">
            <w:pPr>
              <w:pStyle w:val="ListParagraph"/>
              <w:widowControl/>
              <w:numPr>
                <w:ilvl w:val="2"/>
                <w:numId w:val="16"/>
              </w:numPr>
              <w:overflowPunct w:val="0"/>
              <w:autoSpaceDE w:val="0"/>
              <w:autoSpaceDN w:val="0"/>
              <w:adjustRightInd w:val="0"/>
              <w:spacing w:after="0" w:line="276" w:lineRule="auto"/>
              <w:ind w:left="2084" w:firstLineChars="0"/>
              <w:textAlignment w:val="baseline"/>
              <w:rPr>
                <w:rFonts w:eastAsiaTheme="minorEastAsia"/>
                <w:lang w:val="en-US" w:eastAsia="zh-CN"/>
              </w:rPr>
            </w:pPr>
            <w:r w:rsidRPr="0088750F">
              <w:rPr>
                <w:rFonts w:eastAsiaTheme="minorEastAsia"/>
                <w:sz w:val="20"/>
                <w:szCs w:val="20"/>
                <w:lang w:val="en-US" w:eastAsia="zh-CN"/>
              </w:rPr>
              <w:t xml:space="preserve">It is applicable only to the case where both of the concurrent MGs have the longest MGRP, </w:t>
            </w:r>
            <w:proofErr w:type="gramStart"/>
            <w:r w:rsidRPr="0088750F">
              <w:rPr>
                <w:rFonts w:eastAsiaTheme="minorEastAsia"/>
                <w:sz w:val="20"/>
                <w:szCs w:val="20"/>
                <w:lang w:val="en-US" w:eastAsia="zh-CN"/>
              </w:rPr>
              <w:t>i.e.</w:t>
            </w:r>
            <w:proofErr w:type="gramEnd"/>
            <w:r w:rsidRPr="0088750F">
              <w:rPr>
                <w:rFonts w:eastAsiaTheme="minorEastAsia"/>
                <w:sz w:val="20"/>
                <w:szCs w:val="20"/>
                <w:lang w:val="en-US" w:eastAsia="zh-CN"/>
              </w:rPr>
              <w:t xml:space="preserve"> 160ms.</w:t>
            </w:r>
          </w:p>
        </w:tc>
      </w:tr>
    </w:tbl>
    <w:p w14:paraId="6DE6F01D" w14:textId="2CC2C7AA" w:rsidR="00DC740E" w:rsidRDefault="00DC740E" w:rsidP="00A74337">
      <w:pPr>
        <w:jc w:val="both"/>
      </w:pPr>
    </w:p>
    <w:p w14:paraId="457FA5A6" w14:textId="7B6BC86E" w:rsidR="00A74337" w:rsidRDefault="008F6ECB" w:rsidP="00DC740E">
      <w:pPr>
        <w:spacing w:after="120"/>
        <w:jc w:val="both"/>
      </w:pPr>
      <w:r>
        <w:t>In this contribution, we discuss the above issues</w:t>
      </w:r>
      <w:r w:rsidR="00AC7F78">
        <w:t xml:space="preserve"> for </w:t>
      </w:r>
      <w:r w:rsidR="00AC7F78" w:rsidRPr="00AC7F78">
        <w:t>concurrent MGs fully overlapped cases</w:t>
      </w:r>
      <w:r w:rsidR="00BC14BD">
        <w:t xml:space="preserve"> and some other potential issues to the current spec</w:t>
      </w:r>
      <w:r>
        <w:t>.</w:t>
      </w:r>
    </w:p>
    <w:p w14:paraId="7707BAA0" w14:textId="787D4ABF" w:rsidR="00294180" w:rsidRPr="006E7539" w:rsidRDefault="00294180" w:rsidP="00294180">
      <w:pPr>
        <w:pStyle w:val="Heading1"/>
        <w:numPr>
          <w:ilvl w:val="0"/>
          <w:numId w:val="10"/>
        </w:numPr>
        <w:pBdr>
          <w:top w:val="single" w:sz="12" w:space="2" w:color="auto"/>
        </w:pBdr>
        <w:jc w:val="both"/>
        <w:rPr>
          <w:sz w:val="32"/>
        </w:rPr>
      </w:pPr>
      <w:r>
        <w:rPr>
          <w:sz w:val="32"/>
        </w:rPr>
        <w:t xml:space="preserve">Discussion </w:t>
      </w:r>
    </w:p>
    <w:p w14:paraId="4274F322" w14:textId="33C2FCD4" w:rsidR="00A02CA5" w:rsidRDefault="00A02CA5" w:rsidP="00A02CA5">
      <w:pPr>
        <w:outlineLvl w:val="2"/>
        <w:rPr>
          <w:b/>
          <w:u w:val="single"/>
          <w:lang w:eastAsia="ko-KR"/>
        </w:rPr>
      </w:pPr>
      <w:r w:rsidRPr="00A02CA5">
        <w:rPr>
          <w:b/>
          <w:u w:val="single"/>
          <w:lang w:eastAsia="ko-KR"/>
        </w:rPr>
        <w:t>Issue 4. Fully Overlapping Concurrent MGs</w:t>
      </w:r>
    </w:p>
    <w:p w14:paraId="5A6A2CC4" w14:textId="77777777" w:rsidR="00A02CA5" w:rsidRPr="00A02CA5" w:rsidRDefault="00A02CA5" w:rsidP="00A02CA5">
      <w:pPr>
        <w:outlineLvl w:val="2"/>
        <w:rPr>
          <w:b/>
          <w:u w:val="single"/>
          <w:lang w:eastAsia="ko-KR"/>
        </w:rPr>
      </w:pPr>
    </w:p>
    <w:p w14:paraId="204A4609" w14:textId="3AC569B4" w:rsidR="003B0E3B" w:rsidRDefault="003B0E3B" w:rsidP="003B0E3B">
      <w:pPr>
        <w:spacing w:after="120"/>
        <w:jc w:val="both"/>
        <w:rPr>
          <w:rFonts w:eastAsiaTheme="minorEastAsia"/>
        </w:rPr>
      </w:pPr>
      <w:r w:rsidRPr="003B0E3B">
        <w:t xml:space="preserve">Regarding the overlapped MG cases, we think the round-robin method could be used for UE to measure all MGs rather than using priority rule. As discussed in last meeting, using priority rule would result in that one of the MG has no chance to be measured if two MGs are fully overlapped on time domain. In last meeting, </w:t>
      </w:r>
      <w:r>
        <w:t>some companies</w:t>
      </w:r>
      <w:r w:rsidRPr="003B0E3B">
        <w:t xml:space="preserve"> proposed that </w:t>
      </w:r>
      <w:r w:rsidRPr="003B0E3B">
        <w:rPr>
          <w:rFonts w:eastAsiaTheme="minorEastAsia"/>
        </w:rPr>
        <w:t>fully overlapping concurrent MGs is not configured for requirement design, but that’s a hard limitation on network implementation, which means high priority MG must have larger periodicity with low priority MG if they are somehow partially overlapped (low priority MG can only be used on those non-overlapped occasions)</w:t>
      </w:r>
      <w:r>
        <w:rPr>
          <w:rFonts w:eastAsiaTheme="minorEastAsia"/>
        </w:rPr>
        <w:t xml:space="preserve">, e.g., as mentioned in last meeting, it’s not possible to configure 160ms for both MGRPs. </w:t>
      </w:r>
      <w:proofErr w:type="gramStart"/>
      <w:r>
        <w:rPr>
          <w:rFonts w:eastAsiaTheme="minorEastAsia"/>
        </w:rPr>
        <w:t>As long as</w:t>
      </w:r>
      <w:proofErr w:type="gramEnd"/>
      <w:r>
        <w:rPr>
          <w:rFonts w:eastAsiaTheme="minorEastAsia"/>
        </w:rPr>
        <w:t xml:space="preserve"> Infra </w:t>
      </w:r>
      <w:r>
        <w:rPr>
          <w:rFonts w:eastAsiaTheme="minorEastAsia"/>
        </w:rPr>
        <w:lastRenderedPageBreak/>
        <w:t xml:space="preserve">vendor has such configuration possibility, it makes less sense to preclude such scenario in the requirement design. </w:t>
      </w:r>
      <w:proofErr w:type="gramStart"/>
      <w:r>
        <w:rPr>
          <w:rFonts w:eastAsiaTheme="minorEastAsia"/>
        </w:rPr>
        <w:t xml:space="preserve">And </w:t>
      </w:r>
      <w:r w:rsidR="007340BC">
        <w:rPr>
          <w:rFonts w:eastAsiaTheme="minorEastAsia"/>
        </w:rPr>
        <w:t>also</w:t>
      </w:r>
      <w:proofErr w:type="gramEnd"/>
      <w:r w:rsidR="007340BC">
        <w:rPr>
          <w:rFonts w:eastAsiaTheme="minorEastAsia"/>
        </w:rPr>
        <w:t>,</w:t>
      </w:r>
      <w:r>
        <w:rPr>
          <w:rFonts w:eastAsiaTheme="minorEastAsia"/>
        </w:rPr>
        <w:t xml:space="preserve"> w</w:t>
      </w:r>
      <w:r w:rsidRPr="003B0E3B">
        <w:rPr>
          <w:rFonts w:eastAsiaTheme="minorEastAsia"/>
        </w:rPr>
        <w:t>e didn’t see the benefit to use priority rule with restriction on MG configurations.</w:t>
      </w:r>
    </w:p>
    <w:p w14:paraId="5929D718" w14:textId="0EBF548F" w:rsidR="00030F95" w:rsidRPr="003B0E3B" w:rsidRDefault="00030F95" w:rsidP="003B0E3B">
      <w:pPr>
        <w:spacing w:after="120"/>
        <w:jc w:val="both"/>
        <w:rPr>
          <w:rFonts w:eastAsiaTheme="minorEastAsia"/>
        </w:rPr>
      </w:pPr>
      <w:r>
        <w:rPr>
          <w:rFonts w:eastAsiaTheme="minorEastAsia"/>
        </w:rPr>
        <w:t>During the last meeting discussion, if the scaling method is used, there were 3 sub-options so far and the controversial part among those three options is: whether new UE capability of supporting “fully overlapping concurrent MGs” is needed or not, and whether a fixed pattern of using MG is needed or not. In our view, such fixed pattern is a kind of UE implementation restriction on NTN measurement, and therefore we prefer to leave the measurement behavior to UE implementation</w:t>
      </w:r>
      <w:r w:rsidR="00A02CA5">
        <w:rPr>
          <w:rFonts w:eastAsiaTheme="minorEastAsia"/>
        </w:rPr>
        <w:t xml:space="preserve"> </w:t>
      </w:r>
      <w:proofErr w:type="gramStart"/>
      <w:r w:rsidR="00A02CA5">
        <w:rPr>
          <w:rFonts w:eastAsiaTheme="minorEastAsia"/>
        </w:rPr>
        <w:t>as long as</w:t>
      </w:r>
      <w:proofErr w:type="gramEnd"/>
      <w:r w:rsidR="00A02CA5">
        <w:rPr>
          <w:rFonts w:eastAsiaTheme="minorEastAsia"/>
        </w:rPr>
        <w:t xml:space="preserve"> the measurement is specified</w:t>
      </w:r>
      <w:r>
        <w:rPr>
          <w:rFonts w:eastAsiaTheme="minorEastAsia"/>
        </w:rPr>
        <w:t>.</w:t>
      </w:r>
      <w:r w:rsidR="00A02CA5">
        <w:rPr>
          <w:rFonts w:eastAsiaTheme="minorEastAsia"/>
        </w:rPr>
        <w:t xml:space="preserve"> Regarding the UE capability, we don’t understand on the motivation and benefit to have such capability since measurement order itself is up to UE implementation.</w:t>
      </w:r>
    </w:p>
    <w:p w14:paraId="74CB5AF8" w14:textId="1D865A03" w:rsidR="00E54A8C" w:rsidRPr="00E54A8C" w:rsidRDefault="003B0E3B" w:rsidP="007340BC">
      <w:pPr>
        <w:spacing w:after="120"/>
        <w:jc w:val="both"/>
        <w:rPr>
          <w:rFonts w:eastAsiaTheme="minorEastAsia"/>
          <w:b/>
          <w:bCs/>
          <w:i/>
          <w:iCs/>
        </w:rPr>
      </w:pPr>
      <w:r w:rsidRPr="00E54A8C">
        <w:rPr>
          <w:rFonts w:eastAsiaTheme="minorEastAsia"/>
          <w:b/>
          <w:bCs/>
          <w:i/>
          <w:iCs/>
        </w:rPr>
        <w:t xml:space="preserve">Proposal </w:t>
      </w:r>
      <w:r w:rsidR="00A02CA5">
        <w:rPr>
          <w:rFonts w:eastAsiaTheme="minorEastAsia"/>
          <w:b/>
          <w:bCs/>
          <w:i/>
          <w:iCs/>
        </w:rPr>
        <w:t>1</w:t>
      </w:r>
      <w:r w:rsidRPr="00E54A8C">
        <w:rPr>
          <w:rFonts w:eastAsiaTheme="minorEastAsia"/>
          <w:b/>
          <w:bCs/>
          <w:i/>
          <w:iCs/>
        </w:rPr>
        <w:t>:</w:t>
      </w:r>
      <w:r w:rsidRPr="00E54A8C">
        <w:rPr>
          <w:rFonts w:eastAsiaTheme="minorEastAsia" w:hint="eastAsia"/>
          <w:b/>
          <w:bCs/>
          <w:i/>
          <w:iCs/>
        </w:rPr>
        <w:t xml:space="preserve"> </w:t>
      </w:r>
      <w:r w:rsidR="00E54A8C" w:rsidRPr="00E54A8C">
        <w:rPr>
          <w:rFonts w:eastAsiaTheme="minorEastAsia"/>
          <w:b/>
          <w:bCs/>
          <w:i/>
          <w:iCs/>
        </w:rPr>
        <w:t>For fully overlapped case, gap sharing rule is applied during the collided gap occasions, and the scaling factor is 2.</w:t>
      </w:r>
    </w:p>
    <w:p w14:paraId="68755124" w14:textId="139707B6" w:rsidR="00E54A8C" w:rsidRDefault="00E54A8C" w:rsidP="00A02CA5">
      <w:pPr>
        <w:pStyle w:val="ListParagraph"/>
        <w:numPr>
          <w:ilvl w:val="0"/>
          <w:numId w:val="23"/>
        </w:numPr>
        <w:spacing w:line="240" w:lineRule="auto"/>
        <w:ind w:firstLineChars="0"/>
        <w:jc w:val="both"/>
        <w:rPr>
          <w:rFonts w:eastAsiaTheme="minorEastAsia"/>
          <w:b/>
          <w:bCs/>
          <w:i/>
          <w:iCs/>
          <w:sz w:val="24"/>
          <w:szCs w:val="24"/>
        </w:rPr>
      </w:pPr>
      <w:r w:rsidRPr="00A02CA5">
        <w:rPr>
          <w:rFonts w:eastAsiaTheme="minorEastAsia"/>
          <w:b/>
          <w:bCs/>
          <w:i/>
          <w:iCs/>
          <w:sz w:val="24"/>
          <w:szCs w:val="24"/>
        </w:rPr>
        <w:t>It is applicable only to the case where both of the concurrent MGs have the longest MGRP, i.e. 160ms.</w:t>
      </w:r>
    </w:p>
    <w:p w14:paraId="240F8F03" w14:textId="44C8E362" w:rsidR="00A02CA5" w:rsidRDefault="00A02CA5" w:rsidP="00A02CA5">
      <w:pPr>
        <w:jc w:val="both"/>
        <w:rPr>
          <w:rFonts w:eastAsiaTheme="minorEastAsia"/>
          <w:b/>
          <w:bCs/>
          <w:i/>
          <w:iCs/>
        </w:rPr>
      </w:pPr>
    </w:p>
    <w:p w14:paraId="673D2203" w14:textId="5CA2EFFF" w:rsidR="00CB7BBE" w:rsidRDefault="00930624" w:rsidP="00CB7BBE">
      <w:pPr>
        <w:outlineLvl w:val="2"/>
        <w:rPr>
          <w:b/>
          <w:u w:val="single"/>
          <w:lang w:eastAsia="ko-KR"/>
        </w:rPr>
      </w:pPr>
      <w:r>
        <w:rPr>
          <w:b/>
          <w:u w:val="single"/>
          <w:lang w:eastAsia="ko-KR"/>
        </w:rPr>
        <w:t>Measurement period scaling due to proximity between SMTC and MG</w:t>
      </w:r>
    </w:p>
    <w:p w14:paraId="71DDFC59" w14:textId="6C26E60E" w:rsidR="00930624" w:rsidRDefault="00930624" w:rsidP="00CB7BBE">
      <w:pPr>
        <w:outlineLvl w:val="2"/>
        <w:rPr>
          <w:b/>
          <w:u w:val="single"/>
          <w:lang w:eastAsia="ko-KR"/>
        </w:rPr>
      </w:pPr>
    </w:p>
    <w:p w14:paraId="315B2628" w14:textId="215BCD3C" w:rsidR="00544D96" w:rsidRPr="005B0452" w:rsidRDefault="00544D96" w:rsidP="005B0452">
      <w:pPr>
        <w:spacing w:after="120"/>
        <w:jc w:val="both"/>
      </w:pPr>
      <w:r w:rsidRPr="005B0452">
        <w:t>In last meeting, RAN4 has discussed the proximity rule between MG and SMTC, and agreed that,</w:t>
      </w:r>
    </w:p>
    <w:p w14:paraId="534101D2" w14:textId="77777777" w:rsidR="005B0452" w:rsidRPr="005B0452" w:rsidRDefault="005B0452" w:rsidP="005B0452">
      <w:pPr>
        <w:spacing w:after="120"/>
        <w:ind w:left="284"/>
        <w:jc w:val="both"/>
        <w:rPr>
          <w:i/>
          <w:iCs/>
        </w:rPr>
      </w:pPr>
      <w:r w:rsidRPr="005B0452">
        <w:rPr>
          <w:i/>
          <w:iCs/>
        </w:rPr>
        <w:t xml:space="preserve">For the case where one SMTC is inside MG and the other SMTC is outside the MG, if the proximity distance between the MG and SMTC outside the MG is smaller than or equal to the proximity distance threshold, </w:t>
      </w:r>
      <w:proofErr w:type="gramStart"/>
      <w:r w:rsidRPr="005B0452">
        <w:rPr>
          <w:i/>
          <w:iCs/>
        </w:rPr>
        <w:t>i.e.</w:t>
      </w:r>
      <w:proofErr w:type="gramEnd"/>
      <w:r w:rsidRPr="005B0452">
        <w:rPr>
          <w:i/>
          <w:iCs/>
        </w:rPr>
        <w:t xml:space="preserve"> 4ms, the two SMTCs are considered as colliding SMTCs.</w:t>
      </w:r>
    </w:p>
    <w:p w14:paraId="226CC7B6" w14:textId="77777777" w:rsidR="005B0452" w:rsidRDefault="005B0452" w:rsidP="005B0452">
      <w:pPr>
        <w:jc w:val="both"/>
        <w:outlineLvl w:val="2"/>
        <w:rPr>
          <w:rFonts w:eastAsiaTheme="minorEastAsia"/>
        </w:rPr>
      </w:pPr>
      <w:r>
        <w:rPr>
          <w:rFonts w:eastAsiaTheme="minorEastAsia"/>
        </w:rPr>
        <w:t>And during the discussion, other companies also mentioned that how to reflect such agreement in the spec is not very clear. We observed some potential impact to the existing NTN RRM requirement after considering this proximity conclusion, e.g., for the measurement requirement when SMTC are partially overlapped with MG.</w:t>
      </w:r>
    </w:p>
    <w:p w14:paraId="3884BAC9" w14:textId="77777777" w:rsidR="005B0452" w:rsidRDefault="005B0452" w:rsidP="005B0452">
      <w:pPr>
        <w:jc w:val="both"/>
        <w:outlineLvl w:val="2"/>
        <w:rPr>
          <w:rFonts w:eastAsiaTheme="minorEastAsia"/>
        </w:rPr>
      </w:pPr>
    </w:p>
    <w:p w14:paraId="59DD452C" w14:textId="38BAF0BE" w:rsidR="0061513C" w:rsidRDefault="005B0452" w:rsidP="005B0452">
      <w:pPr>
        <w:jc w:val="both"/>
        <w:outlineLvl w:val="2"/>
        <w:rPr>
          <w:rFonts w:eastAsiaTheme="minorEastAsia"/>
        </w:rPr>
      </w:pPr>
      <w:r>
        <w:rPr>
          <w:rFonts w:eastAsiaTheme="minorEastAsia"/>
        </w:rPr>
        <w:t xml:space="preserve">In </w:t>
      </w:r>
      <w:r w:rsidR="00DB0C77">
        <w:rPr>
          <w:rFonts w:eastAsiaTheme="minorEastAsia"/>
        </w:rPr>
        <w:t>TS38.133 section 9.2C.5.1(</w:t>
      </w:r>
      <w:r w:rsidR="00DB0C77" w:rsidRPr="009C5807">
        <w:t>Intra</w:t>
      </w:r>
      <w:r w:rsidR="00DB0C77">
        <w:t>-</w:t>
      </w:r>
      <w:r w:rsidR="00DB0C77" w:rsidRPr="009C5807">
        <w:t xml:space="preserve">frequency without </w:t>
      </w:r>
      <w:r w:rsidR="00DB0C77">
        <w:t>MG</w:t>
      </w:r>
      <w:r w:rsidR="00DB0C77">
        <w:rPr>
          <w:rFonts w:eastAsiaTheme="minorEastAsia"/>
        </w:rPr>
        <w:t>), it was specified that,</w:t>
      </w:r>
    </w:p>
    <w:tbl>
      <w:tblPr>
        <w:tblStyle w:val="TableGrid"/>
        <w:tblW w:w="0" w:type="auto"/>
        <w:tblLook w:val="04A0" w:firstRow="1" w:lastRow="0" w:firstColumn="1" w:lastColumn="0" w:noHBand="0" w:noVBand="1"/>
      </w:tblPr>
      <w:tblGrid>
        <w:gridCol w:w="9629"/>
      </w:tblGrid>
      <w:tr w:rsidR="00DB0C77" w14:paraId="1F3A3781" w14:textId="77777777" w:rsidTr="00DB0C77">
        <w:tc>
          <w:tcPr>
            <w:tcW w:w="9629" w:type="dxa"/>
          </w:tcPr>
          <w:p w14:paraId="1770134D" w14:textId="77777777" w:rsidR="00DB0C77" w:rsidRPr="009C5807" w:rsidRDefault="00DB0C77" w:rsidP="00DB0C77">
            <w:pPr>
              <w:pStyle w:val="B1"/>
              <w:ind w:left="0" w:firstLine="0"/>
            </w:pPr>
            <w:r w:rsidRPr="009C5807">
              <w:t>When intra-frequency SMTC is fully non overlapping with measurement gaps or intra-frequency SMTC is fully overlapping with MGs, Kp=1</w:t>
            </w:r>
          </w:p>
          <w:p w14:paraId="008F9455" w14:textId="3A2D016F" w:rsidR="00DB0C77" w:rsidRPr="00DB0C77" w:rsidRDefault="00DB0C77" w:rsidP="00DB0C77">
            <w:pPr>
              <w:pStyle w:val="B1"/>
              <w:ind w:left="0" w:firstLine="0"/>
              <w:rPr>
                <w:i/>
              </w:rPr>
            </w:pPr>
            <w:r w:rsidRPr="009C5807">
              <w:t xml:space="preserve">When intra-frequency SMTC </w:t>
            </w:r>
            <w:r w:rsidRPr="00DB0C77">
              <w:rPr>
                <w:shd w:val="clear" w:color="auto" w:fill="FFFF00"/>
              </w:rPr>
              <w:t>is partially overlapping with measurement gaps, Kp = 1</w:t>
            </w:r>
            <w:proofErr w:type="gramStart"/>
            <w:r w:rsidRPr="00DB0C77">
              <w:rPr>
                <w:shd w:val="clear" w:color="auto" w:fill="FFFF00"/>
              </w:rPr>
              <w:t>/(</w:t>
            </w:r>
            <w:proofErr w:type="gramEnd"/>
            <w:r w:rsidRPr="00DB0C77">
              <w:rPr>
                <w:shd w:val="clear" w:color="auto" w:fill="FFFF00"/>
              </w:rPr>
              <w:t>1- (SMTC period /MGRP)), where SMTC period &lt; MGRP.</w:t>
            </w:r>
            <w: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tc>
      </w:tr>
    </w:tbl>
    <w:p w14:paraId="76B28927" w14:textId="6FD2534A" w:rsidR="00DB0C77" w:rsidRDefault="00DB0C77" w:rsidP="005B0452">
      <w:pPr>
        <w:jc w:val="both"/>
        <w:outlineLvl w:val="2"/>
        <w:rPr>
          <w:rFonts w:eastAsiaTheme="minorEastAsia"/>
        </w:rPr>
      </w:pPr>
    </w:p>
    <w:p w14:paraId="72D23C49" w14:textId="5DF4A4F2" w:rsidR="00487F8C" w:rsidRDefault="00487F8C" w:rsidP="005B0452">
      <w:pPr>
        <w:jc w:val="both"/>
        <w:outlineLvl w:val="2"/>
        <w:rPr>
          <w:rFonts w:eastAsiaTheme="minorEastAsia"/>
        </w:rPr>
      </w:pPr>
      <w:r>
        <w:rPr>
          <w:rFonts w:eastAsiaTheme="minorEastAsia"/>
        </w:rPr>
        <w:t xml:space="preserve">In previous TN network, the partially overlapping has relation with the SMTC periodicity </w:t>
      </w:r>
      <w:proofErr w:type="gramStart"/>
      <w:r>
        <w:rPr>
          <w:rFonts w:eastAsiaTheme="minorEastAsia"/>
        </w:rPr>
        <w:t>and  MGRP</w:t>
      </w:r>
      <w:proofErr w:type="gramEnd"/>
      <w:r>
        <w:rPr>
          <w:rFonts w:eastAsiaTheme="minorEastAsia"/>
        </w:rPr>
        <w:t xml:space="preserve">, i.e., partially overlapping happens when </w:t>
      </w:r>
      <w:r w:rsidRPr="00487F8C">
        <w:rPr>
          <w:rFonts w:eastAsiaTheme="minorEastAsia"/>
        </w:rPr>
        <w:t>SMTC period &lt; MGRP</w:t>
      </w:r>
      <w:r>
        <w:rPr>
          <w:rFonts w:eastAsiaTheme="minorEastAsia"/>
        </w:rPr>
        <w:t>; and therefore the Kp is defined by using the SMTC periodicity and MGRP.</w:t>
      </w:r>
      <w:r w:rsidR="00F704A9">
        <w:rPr>
          <w:rFonts w:eastAsiaTheme="minorEastAsia"/>
        </w:rPr>
        <w:t xml:space="preserve"> As an </w:t>
      </w:r>
      <w:proofErr w:type="gramStart"/>
      <w:r w:rsidR="00F704A9">
        <w:rPr>
          <w:rFonts w:eastAsiaTheme="minorEastAsia"/>
        </w:rPr>
        <w:t>example</w:t>
      </w:r>
      <w:proofErr w:type="gramEnd"/>
      <w:r w:rsidR="00F704A9">
        <w:rPr>
          <w:rFonts w:eastAsiaTheme="minorEastAsia"/>
        </w:rPr>
        <w:t xml:space="preserve"> in the following figure 1, e</w:t>
      </w:r>
      <w:r w:rsidR="00F704A9" w:rsidRPr="00F704A9">
        <w:rPr>
          <w:rFonts w:eastAsiaTheme="minorEastAsia"/>
        </w:rPr>
        <w:t>ven though the SMTC period</w:t>
      </w:r>
      <w:r w:rsidR="00F704A9">
        <w:rPr>
          <w:rFonts w:eastAsiaTheme="minorEastAsia"/>
        </w:rPr>
        <w:t>icity</w:t>
      </w:r>
      <w:r w:rsidR="00F704A9" w:rsidRPr="00F704A9">
        <w:rPr>
          <w:rFonts w:eastAsiaTheme="minorEastAsia"/>
        </w:rPr>
        <w:t xml:space="preserve"> &lt; MGRP, </w:t>
      </w:r>
      <w:r w:rsidR="00F704A9">
        <w:rPr>
          <w:rFonts w:eastAsiaTheme="minorEastAsia"/>
        </w:rPr>
        <w:t xml:space="preserve">all </w:t>
      </w:r>
      <w:r w:rsidR="00F704A9" w:rsidRPr="00F704A9">
        <w:rPr>
          <w:rFonts w:eastAsiaTheme="minorEastAsia"/>
        </w:rPr>
        <w:t xml:space="preserve">the SMTCs </w:t>
      </w:r>
      <w:r w:rsidR="00F704A9">
        <w:rPr>
          <w:rFonts w:eastAsiaTheme="minorEastAsia"/>
        </w:rPr>
        <w:t>meet the</w:t>
      </w:r>
      <w:r w:rsidR="00F704A9" w:rsidRPr="00F704A9">
        <w:rPr>
          <w:rFonts w:eastAsiaTheme="minorEastAsia"/>
        </w:rPr>
        <w:t xml:space="preserve"> proximity </w:t>
      </w:r>
      <w:r w:rsidR="00F704A9">
        <w:rPr>
          <w:rFonts w:eastAsiaTheme="minorEastAsia"/>
        </w:rPr>
        <w:t>distance from MG, and t</w:t>
      </w:r>
      <w:r w:rsidR="00F704A9" w:rsidRPr="00F704A9">
        <w:rPr>
          <w:rFonts w:eastAsiaTheme="minorEastAsia"/>
        </w:rPr>
        <w:t xml:space="preserve">herefore, </w:t>
      </w:r>
      <w:r w:rsidR="00F704A9">
        <w:rPr>
          <w:rFonts w:eastAsiaTheme="minorEastAsia"/>
        </w:rPr>
        <w:t>this case shall be still treated as fully overlapp</w:t>
      </w:r>
      <w:r w:rsidR="00476098">
        <w:rPr>
          <w:rFonts w:eastAsiaTheme="minorEastAsia"/>
        </w:rPr>
        <w:t>ing</w:t>
      </w:r>
      <w:r w:rsidR="00F704A9">
        <w:rPr>
          <w:rFonts w:eastAsiaTheme="minorEastAsia"/>
        </w:rPr>
        <w:t xml:space="preserve"> case</w:t>
      </w:r>
      <w:r w:rsidR="00F704A9" w:rsidRPr="00F704A9">
        <w:rPr>
          <w:rFonts w:eastAsiaTheme="minorEastAsia"/>
        </w:rPr>
        <w:t>.</w:t>
      </w:r>
    </w:p>
    <w:p w14:paraId="39A8EA95" w14:textId="77777777" w:rsidR="0061513C" w:rsidRDefault="0061513C" w:rsidP="00CB7BBE">
      <w:pPr>
        <w:outlineLvl w:val="2"/>
        <w:rPr>
          <w:rFonts w:eastAsiaTheme="minorEastAsia"/>
        </w:rPr>
      </w:pPr>
    </w:p>
    <w:p w14:paraId="6E1CC1C6" w14:textId="77777777" w:rsidR="00217667" w:rsidRDefault="00217667" w:rsidP="00217667">
      <w:pPr>
        <w:keepNext/>
        <w:outlineLvl w:val="2"/>
      </w:pPr>
      <w:r w:rsidRPr="00217667">
        <w:rPr>
          <w:rFonts w:eastAsiaTheme="minorEastAsia"/>
          <w:noProof/>
        </w:rPr>
        <w:lastRenderedPageBreak/>
        <w:drawing>
          <wp:inline distT="0" distB="0" distL="0" distR="0" wp14:anchorId="50A53500" wp14:editId="0862E8E4">
            <wp:extent cx="6120765" cy="1466215"/>
            <wp:effectExtent l="0" t="0" r="0" b="0"/>
            <wp:docPr id="1" name="Picture 1"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 Teams&#10;&#10;Description automatically generated"/>
                    <pic:cNvPicPr/>
                  </pic:nvPicPr>
                  <pic:blipFill>
                    <a:blip r:embed="rId8"/>
                    <a:stretch>
                      <a:fillRect/>
                    </a:stretch>
                  </pic:blipFill>
                  <pic:spPr>
                    <a:xfrm>
                      <a:off x="0" y="0"/>
                      <a:ext cx="6120765" cy="1466215"/>
                    </a:xfrm>
                    <a:prstGeom prst="rect">
                      <a:avLst/>
                    </a:prstGeom>
                  </pic:spPr>
                </pic:pic>
              </a:graphicData>
            </a:graphic>
          </wp:inline>
        </w:drawing>
      </w:r>
    </w:p>
    <w:p w14:paraId="4D4B50EF" w14:textId="1D067F11" w:rsidR="00544D96" w:rsidRDefault="00217667" w:rsidP="00217667">
      <w:pPr>
        <w:pStyle w:val="Caption"/>
        <w:jc w:val="center"/>
      </w:pPr>
      <w:r>
        <w:t xml:space="preserve">Figure </w:t>
      </w:r>
      <w:fldSimple w:instr=" SEQ Figure \* ARABIC ">
        <w:r w:rsidR="00804792">
          <w:rPr>
            <w:noProof/>
          </w:rPr>
          <w:t>1</w:t>
        </w:r>
      </w:fldSimple>
      <w:r>
        <w:t>. Example of fully overlapping when SMTC period&lt;MGRP</w:t>
      </w:r>
    </w:p>
    <w:p w14:paraId="1F3CF145" w14:textId="00009599" w:rsidR="00476098" w:rsidRDefault="00476098" w:rsidP="00476098">
      <w:pPr>
        <w:rPr>
          <w:lang w:eastAsia="x-none"/>
        </w:rPr>
      </w:pPr>
    </w:p>
    <w:p w14:paraId="3177C488" w14:textId="6FE8AAAA" w:rsidR="00476098" w:rsidRPr="00476098" w:rsidRDefault="00476098" w:rsidP="00476098">
      <w:pPr>
        <w:rPr>
          <w:b/>
          <w:bCs/>
          <w:i/>
          <w:iCs/>
          <w:lang w:eastAsia="x-none"/>
        </w:rPr>
      </w:pPr>
      <w:r w:rsidRPr="00476098">
        <w:rPr>
          <w:b/>
          <w:bCs/>
          <w:i/>
          <w:iCs/>
          <w:lang w:eastAsia="x-none"/>
        </w:rPr>
        <w:t xml:space="preserve">Observation: in NTN RRM measurement, even though </w:t>
      </w:r>
      <w:r w:rsidRPr="00476098">
        <w:rPr>
          <w:rFonts w:eastAsiaTheme="minorEastAsia"/>
          <w:b/>
          <w:bCs/>
          <w:i/>
          <w:iCs/>
        </w:rPr>
        <w:t>the SMTC periodicity &lt; MGRP, it can still be a fully overlapp</w:t>
      </w:r>
      <w:r>
        <w:rPr>
          <w:rFonts w:eastAsiaTheme="minorEastAsia"/>
          <w:b/>
          <w:bCs/>
          <w:i/>
          <w:iCs/>
        </w:rPr>
        <w:t>ing</w:t>
      </w:r>
      <w:r w:rsidRPr="00476098">
        <w:rPr>
          <w:rFonts w:eastAsiaTheme="minorEastAsia"/>
          <w:b/>
          <w:bCs/>
          <w:i/>
          <w:iCs/>
        </w:rPr>
        <w:t xml:space="preserve"> case</w:t>
      </w:r>
      <w:r>
        <w:rPr>
          <w:rFonts w:eastAsiaTheme="minorEastAsia"/>
          <w:b/>
          <w:bCs/>
          <w:i/>
          <w:iCs/>
        </w:rPr>
        <w:t xml:space="preserve"> between SMTC and MG</w:t>
      </w:r>
      <w:r w:rsidRPr="00476098">
        <w:rPr>
          <w:rFonts w:eastAsiaTheme="minorEastAsia"/>
          <w:b/>
          <w:bCs/>
          <w:i/>
          <w:iCs/>
        </w:rPr>
        <w:t xml:space="preserve"> if all the SMTCs meet the proximity distance from MG.</w:t>
      </w:r>
    </w:p>
    <w:p w14:paraId="2D3CC1E7" w14:textId="0EE77E95" w:rsidR="00217667" w:rsidRDefault="00217667" w:rsidP="00217667">
      <w:pPr>
        <w:rPr>
          <w:rFonts w:eastAsiaTheme="minorEastAsia"/>
          <w:lang w:eastAsia="x-none"/>
        </w:rPr>
      </w:pPr>
    </w:p>
    <w:p w14:paraId="61EFCE6D" w14:textId="7FC9DACB" w:rsidR="00217667" w:rsidRDefault="00476098" w:rsidP="00DA404D">
      <w:pPr>
        <w:jc w:val="both"/>
        <w:rPr>
          <w:rFonts w:eastAsiaTheme="minorEastAsia"/>
          <w:lang w:eastAsia="x-none"/>
        </w:rPr>
      </w:pPr>
      <w:r>
        <w:rPr>
          <w:rFonts w:eastAsiaTheme="minorEastAsia"/>
          <w:lang w:eastAsia="x-none"/>
        </w:rPr>
        <w:t>Moreover, for some partially overlapping cases, it cannot only rely on SMTC period and MGRP to determine the Kp</w:t>
      </w:r>
      <w:r w:rsidR="00804792">
        <w:rPr>
          <w:rFonts w:eastAsiaTheme="minorEastAsia"/>
          <w:lang w:eastAsia="x-none"/>
        </w:rPr>
        <w:t xml:space="preserve">. As illustrated </w:t>
      </w:r>
      <w:r>
        <w:rPr>
          <w:rFonts w:eastAsiaTheme="minorEastAsia"/>
          <w:lang w:eastAsia="x-none"/>
        </w:rPr>
        <w:t>in the figure 2</w:t>
      </w:r>
      <w:r w:rsidR="00804792">
        <w:rPr>
          <w:rFonts w:eastAsiaTheme="minorEastAsia"/>
          <w:lang w:eastAsia="x-none"/>
        </w:rPr>
        <w:t xml:space="preserve">, 50% of the SMTCs for intra-freq measurement without MG cannot be used in such </w:t>
      </w:r>
      <w:r>
        <w:rPr>
          <w:rFonts w:eastAsiaTheme="minorEastAsia"/>
          <w:lang w:eastAsia="x-none"/>
        </w:rPr>
        <w:t xml:space="preserve">partially </w:t>
      </w:r>
      <w:r w:rsidR="00804792">
        <w:rPr>
          <w:rFonts w:eastAsiaTheme="minorEastAsia"/>
        </w:rPr>
        <w:t xml:space="preserve">overlapping </w:t>
      </w:r>
      <w:r>
        <w:rPr>
          <w:rFonts w:eastAsiaTheme="minorEastAsia"/>
          <w:lang w:eastAsia="x-none"/>
        </w:rPr>
        <w:t>case</w:t>
      </w:r>
      <w:r w:rsidR="00804792">
        <w:rPr>
          <w:rFonts w:eastAsiaTheme="minorEastAsia"/>
          <w:lang w:eastAsia="x-none"/>
        </w:rPr>
        <w:t>, and therefore Kp=2. However, if we use MGRP and SMTC period, the Kp will be 1</w:t>
      </w:r>
      <w:proofErr w:type="gramStart"/>
      <w:r w:rsidR="00804792">
        <w:rPr>
          <w:rFonts w:eastAsiaTheme="minorEastAsia"/>
          <w:lang w:eastAsia="x-none"/>
        </w:rPr>
        <w:t>/(</w:t>
      </w:r>
      <w:proofErr w:type="gramEnd"/>
      <w:r w:rsidR="00804792">
        <w:rPr>
          <w:rFonts w:eastAsiaTheme="minorEastAsia"/>
          <w:lang w:eastAsia="x-none"/>
        </w:rPr>
        <w:t>1-(10/40))=4/3.</w:t>
      </w:r>
      <w:r w:rsidR="00DE3A1B">
        <w:rPr>
          <w:rFonts w:eastAsiaTheme="minorEastAsia"/>
          <w:lang w:eastAsia="x-none"/>
        </w:rPr>
        <w:t xml:space="preserve"> Furthermore, when NTN concurrent MG is used, the case will more complicated </w:t>
      </w:r>
      <w:proofErr w:type="gramStart"/>
      <w:r w:rsidR="00DE3A1B">
        <w:rPr>
          <w:rFonts w:eastAsiaTheme="minorEastAsia"/>
          <w:lang w:eastAsia="x-none"/>
        </w:rPr>
        <w:t>and also</w:t>
      </w:r>
      <w:proofErr w:type="gramEnd"/>
      <w:r w:rsidR="00DE3A1B">
        <w:rPr>
          <w:rFonts w:eastAsiaTheme="minorEastAsia"/>
          <w:lang w:eastAsia="x-none"/>
        </w:rPr>
        <w:t xml:space="preserve"> the Kp shall be not based on MGRP period or SMTC </w:t>
      </w:r>
      <w:r w:rsidR="00E6594B">
        <w:rPr>
          <w:rFonts w:eastAsiaTheme="minorEastAsia"/>
          <w:lang w:eastAsia="x-none"/>
        </w:rPr>
        <w:t>periodicity</w:t>
      </w:r>
      <w:r w:rsidR="00DE3A1B">
        <w:rPr>
          <w:rFonts w:eastAsiaTheme="minorEastAsia"/>
          <w:lang w:eastAsia="x-none"/>
        </w:rPr>
        <w:t>.</w:t>
      </w:r>
    </w:p>
    <w:p w14:paraId="4B85B685" w14:textId="77777777" w:rsidR="00804792" w:rsidRDefault="00476098" w:rsidP="00804792">
      <w:pPr>
        <w:keepNext/>
      </w:pPr>
      <w:r w:rsidRPr="00476098">
        <w:rPr>
          <w:rFonts w:eastAsiaTheme="minorEastAsia"/>
          <w:noProof/>
          <w:lang w:eastAsia="x-none"/>
        </w:rPr>
        <w:drawing>
          <wp:inline distT="0" distB="0" distL="0" distR="0" wp14:anchorId="15D20B83" wp14:editId="73F4F922">
            <wp:extent cx="6120765" cy="1556385"/>
            <wp:effectExtent l="0" t="0" r="0" b="5715"/>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pic:nvPicPr>
                  <pic:blipFill>
                    <a:blip r:embed="rId9"/>
                    <a:stretch>
                      <a:fillRect/>
                    </a:stretch>
                  </pic:blipFill>
                  <pic:spPr>
                    <a:xfrm>
                      <a:off x="0" y="0"/>
                      <a:ext cx="6120765" cy="1556385"/>
                    </a:xfrm>
                    <a:prstGeom prst="rect">
                      <a:avLst/>
                    </a:prstGeom>
                  </pic:spPr>
                </pic:pic>
              </a:graphicData>
            </a:graphic>
          </wp:inline>
        </w:drawing>
      </w:r>
    </w:p>
    <w:p w14:paraId="5B1B3EB9" w14:textId="0089CCA0" w:rsidR="00476098" w:rsidRPr="00217667" w:rsidRDefault="00804792" w:rsidP="00804792">
      <w:pPr>
        <w:pStyle w:val="Caption"/>
        <w:jc w:val="center"/>
        <w:rPr>
          <w:rFonts w:eastAsiaTheme="minorEastAsia"/>
        </w:rPr>
      </w:pPr>
      <w:r>
        <w:t xml:space="preserve">Figure </w:t>
      </w:r>
      <w:fldSimple w:instr=" SEQ Figure \* ARABIC ">
        <w:r>
          <w:rPr>
            <w:noProof/>
          </w:rPr>
          <w:t>2</w:t>
        </w:r>
      </w:fldSimple>
      <w:r>
        <w:t>. Example of partially overlapping case (</w:t>
      </w:r>
      <w:proofErr w:type="spellStart"/>
      <w:r>
        <w:t>Kp</w:t>
      </w:r>
      <w:proofErr w:type="spellEnd"/>
      <w:r>
        <w:t>=2 but not 4/3)</w:t>
      </w:r>
    </w:p>
    <w:p w14:paraId="6ADAE5B3" w14:textId="77777777" w:rsidR="00544D96" w:rsidRDefault="00544D96" w:rsidP="00CB7BBE">
      <w:pPr>
        <w:outlineLvl w:val="2"/>
        <w:rPr>
          <w:rFonts w:eastAsiaTheme="minorEastAsia"/>
        </w:rPr>
      </w:pPr>
    </w:p>
    <w:p w14:paraId="3FD7C7DC" w14:textId="6824E2F5" w:rsidR="00804792" w:rsidRDefault="00804792" w:rsidP="00DA404D">
      <w:pPr>
        <w:jc w:val="both"/>
        <w:outlineLvl w:val="2"/>
        <w:rPr>
          <w:rFonts w:eastAsiaTheme="minorEastAsia"/>
        </w:rPr>
      </w:pPr>
      <w:r>
        <w:rPr>
          <w:rFonts w:eastAsiaTheme="minorEastAsia"/>
        </w:rPr>
        <w:t xml:space="preserve">Based on the analysis above, the </w:t>
      </w:r>
      <w:proofErr w:type="spellStart"/>
      <w:r>
        <w:rPr>
          <w:rFonts w:eastAsiaTheme="minorEastAsia"/>
        </w:rPr>
        <w:t>Kp</w:t>
      </w:r>
      <w:proofErr w:type="spellEnd"/>
      <w:r>
        <w:rPr>
          <w:rFonts w:eastAsiaTheme="minorEastAsia"/>
        </w:rPr>
        <w:t xml:space="preserve"> for partially overlapping case shall be updated to</w:t>
      </w:r>
      <w:r w:rsidR="00DA404D">
        <w:rPr>
          <w:rFonts w:eastAsiaTheme="minorEastAsia"/>
        </w:rPr>
        <w:t xml:space="preserve"> considering the proximity between MG and SMTCs. The methodology used in MG enhancement can be one of the solution</w:t>
      </w:r>
      <w:r w:rsidR="00340699">
        <w:rPr>
          <w:rFonts w:eastAsiaTheme="minorEastAsia"/>
        </w:rPr>
        <w:t xml:space="preserve">s here. </w:t>
      </w:r>
      <w:r w:rsidR="00DA404D">
        <w:rPr>
          <w:rFonts w:eastAsiaTheme="minorEastAsia"/>
        </w:rPr>
        <w:t>We propose to define the Kp for intra-frequency and inter-frequency measurement without MG as following,</w:t>
      </w:r>
    </w:p>
    <w:p w14:paraId="435C7E69" w14:textId="4E6A47D4" w:rsidR="00DA404D" w:rsidRDefault="00DA404D" w:rsidP="00DA404D">
      <w:pPr>
        <w:jc w:val="both"/>
        <w:outlineLvl w:val="2"/>
        <w:rPr>
          <w:rFonts w:eastAsiaTheme="minorEastAsia"/>
        </w:rPr>
      </w:pPr>
    </w:p>
    <w:p w14:paraId="2C041EF3" w14:textId="2B481C92" w:rsidR="00DA404D" w:rsidRDefault="00DA404D" w:rsidP="00E126C5">
      <w:pPr>
        <w:pStyle w:val="B1"/>
        <w:ind w:left="0" w:firstLine="0"/>
        <w:jc w:val="both"/>
        <w:rPr>
          <w:rFonts w:eastAsia="SimSun"/>
          <w:u w:val="single"/>
        </w:rPr>
      </w:pPr>
      <w:r>
        <w:rPr>
          <w:rFonts w:eastAsia="SimSun"/>
        </w:rPr>
        <w:t>K</w:t>
      </w:r>
      <w:r>
        <w:rPr>
          <w:rFonts w:eastAsia="SimSun"/>
          <w:vertAlign w:val="subscript"/>
        </w:rPr>
        <w:t>p</w:t>
      </w:r>
      <w:r>
        <w:rPr>
          <w:rFonts w:eastAsia="SimSun"/>
        </w:rPr>
        <w:t xml:space="preserve"> is</w:t>
      </w:r>
      <w:r>
        <w:rPr>
          <w:rFonts w:eastAsia="SimSun" w:hint="eastAsia"/>
        </w:rPr>
        <w:t xml:space="preserve"> </w:t>
      </w:r>
      <w:r>
        <w:rPr>
          <w:rFonts w:eastAsia="SimSun"/>
        </w:rPr>
        <w:t xml:space="preserve">the scaling factor for an SSB frequency layer </w:t>
      </w:r>
      <w:r>
        <w:rPr>
          <w:rFonts w:eastAsia="SimSun" w:hint="eastAsia"/>
        </w:rPr>
        <w:t>to be measured without measurement gaps.</w:t>
      </w:r>
      <w:r>
        <w:rPr>
          <w:rFonts w:eastAsia="SimSun"/>
        </w:rPr>
        <w:t xml:space="preserve"> K</w:t>
      </w:r>
      <w:r>
        <w:rPr>
          <w:rFonts w:eastAsia="SimSun"/>
          <w:vertAlign w:val="subscript"/>
        </w:rPr>
        <w:t>p</w:t>
      </w:r>
      <w:r>
        <w:rPr>
          <w:rFonts w:eastAsia="SimSun"/>
        </w:rPr>
        <w:t xml:space="preserve"> = </w:t>
      </w:r>
      <w:r>
        <w:rPr>
          <w:rFonts w:eastAsia="SimSun"/>
          <w:bCs/>
        </w:rPr>
        <w:t>N</w:t>
      </w:r>
      <w:r>
        <w:rPr>
          <w:rFonts w:eastAsia="SimSun"/>
          <w:bCs/>
          <w:vertAlign w:val="subscript"/>
        </w:rPr>
        <w:t>total</w:t>
      </w:r>
      <w:r w:rsidR="00340699">
        <w:rPr>
          <w:rFonts w:eastAsia="SimSun"/>
          <w:bCs/>
          <w:vertAlign w:val="subscript"/>
        </w:rPr>
        <w:t>_SAN</w:t>
      </w:r>
      <w:r>
        <w:rPr>
          <w:rFonts w:eastAsia="SimSun"/>
          <w:bCs/>
        </w:rPr>
        <w:t xml:space="preserve"> / N</w:t>
      </w:r>
      <w:r>
        <w:rPr>
          <w:rFonts w:eastAsia="SimSun"/>
          <w:bCs/>
          <w:vertAlign w:val="subscript"/>
        </w:rPr>
        <w:t>available</w:t>
      </w:r>
      <w:r w:rsidR="00340699">
        <w:rPr>
          <w:rFonts w:eastAsia="SimSun"/>
          <w:bCs/>
          <w:vertAlign w:val="subscript"/>
        </w:rPr>
        <w:t>_SAN</w:t>
      </w:r>
      <w:r>
        <w:rPr>
          <w:rFonts w:eastAsia="SimSun" w:hint="eastAsia"/>
          <w:bCs/>
        </w:rPr>
        <w:t>,</w:t>
      </w:r>
      <w:r>
        <w:rPr>
          <w:rFonts w:eastAsia="SimSun"/>
          <w:bCs/>
        </w:rPr>
        <w:t xml:space="preserve"> where N</w:t>
      </w:r>
      <w:r>
        <w:rPr>
          <w:rFonts w:eastAsia="SimSun"/>
          <w:bCs/>
          <w:vertAlign w:val="subscript"/>
        </w:rPr>
        <w:t>available</w:t>
      </w:r>
      <w:r w:rsidR="00340699">
        <w:rPr>
          <w:rFonts w:eastAsia="SimSun"/>
          <w:bCs/>
          <w:vertAlign w:val="subscript"/>
        </w:rPr>
        <w:t>_SAN</w:t>
      </w:r>
      <w:r>
        <w:rPr>
          <w:rFonts w:eastAsia="SimSun"/>
          <w:bCs/>
        </w:rPr>
        <w:t xml:space="preserve"> and N</w:t>
      </w:r>
      <w:r>
        <w:rPr>
          <w:rFonts w:eastAsia="SimSun"/>
          <w:bCs/>
          <w:vertAlign w:val="subscript"/>
        </w:rPr>
        <w:t>total</w:t>
      </w:r>
      <w:r w:rsidR="00340699">
        <w:rPr>
          <w:rFonts w:eastAsia="SimSun"/>
          <w:bCs/>
          <w:vertAlign w:val="subscript"/>
        </w:rPr>
        <w:t>_SAN</w:t>
      </w:r>
      <w:r>
        <w:rPr>
          <w:rFonts w:eastAsia="SimSun"/>
          <w:bCs/>
        </w:rPr>
        <w:t xml:space="preserve"> are calculated as follows:</w:t>
      </w:r>
    </w:p>
    <w:p w14:paraId="36C1A569" w14:textId="77777777" w:rsidR="00DE3A1B" w:rsidRDefault="00DA404D" w:rsidP="00E126C5">
      <w:pPr>
        <w:pStyle w:val="B1"/>
        <w:jc w:val="both"/>
        <w:rPr>
          <w:rFonts w:eastAsia="SimSun"/>
        </w:rPr>
      </w:pPr>
      <w:r>
        <w:rPr>
          <w:rFonts w:eastAsia="SimSun"/>
        </w:rPr>
        <w:t>-</w:t>
      </w:r>
      <w:r>
        <w:rPr>
          <w:rFonts w:eastAsia="SimSun"/>
        </w:rPr>
        <w:tab/>
        <w:t xml:space="preserve">For a window W of duration </w:t>
      </w:r>
      <w:proofErr w:type="gramStart"/>
      <w:r>
        <w:rPr>
          <w:rFonts w:eastAsia="SimSun"/>
        </w:rPr>
        <w:t>max(</w:t>
      </w:r>
      <w:proofErr w:type="gramEnd"/>
      <w:r>
        <w:rPr>
          <w:rFonts w:eastAsia="SimSun" w:hint="eastAsia"/>
        </w:rPr>
        <w:t>SMTC period</w:t>
      </w:r>
      <w:r>
        <w:rPr>
          <w:rFonts w:eastAsia="SimSun"/>
          <w:vertAlign w:val="subscript"/>
        </w:rPr>
        <w:t xml:space="preserve">,  </w:t>
      </w:r>
      <w:r>
        <w:rPr>
          <w:rFonts w:eastAsia="SimSun"/>
        </w:rPr>
        <w:t xml:space="preserve">MGRP_max), where </w:t>
      </w:r>
    </w:p>
    <w:p w14:paraId="1232DC04" w14:textId="1B503837" w:rsidR="00F959B8" w:rsidRDefault="00DE3A1B" w:rsidP="00E126C5">
      <w:pPr>
        <w:pStyle w:val="B1"/>
        <w:ind w:left="900" w:hanging="333"/>
        <w:jc w:val="both"/>
        <w:rPr>
          <w:rFonts w:eastAsia="SimSun"/>
        </w:rPr>
      </w:pPr>
      <w:r>
        <w:rPr>
          <w:rFonts w:eastAsia="SimSun"/>
        </w:rPr>
        <w:t>-</w:t>
      </w:r>
      <w:r>
        <w:rPr>
          <w:rFonts w:eastAsia="SimSun"/>
        </w:rPr>
        <w:tab/>
      </w:r>
      <w:r w:rsidR="00F959B8">
        <w:rPr>
          <w:rFonts w:eastAsia="SimSun"/>
        </w:rPr>
        <w:t>I</w:t>
      </w:r>
      <w:r>
        <w:rPr>
          <w:rFonts w:eastAsia="SimSun"/>
        </w:rPr>
        <w:t xml:space="preserve">f </w:t>
      </w:r>
      <w:r w:rsidR="00D029C6">
        <w:rPr>
          <w:rFonts w:eastAsia="SimSun"/>
        </w:rPr>
        <w:t xml:space="preserve">UE supports </w:t>
      </w:r>
      <w:r w:rsidR="00D029C6" w:rsidRPr="00D029C6">
        <w:rPr>
          <w:rFonts w:eastAsia="SimSun"/>
          <w:i/>
          <w:iCs/>
        </w:rPr>
        <w:t>parallelMeasurementGap-r17</w:t>
      </w:r>
      <w:r w:rsidR="00F959B8">
        <w:rPr>
          <w:rFonts w:eastAsia="SimSun"/>
          <w:i/>
          <w:iCs/>
        </w:rPr>
        <w:t xml:space="preserve"> </w:t>
      </w:r>
      <w:r w:rsidR="00F959B8" w:rsidRPr="00F959B8">
        <w:rPr>
          <w:rFonts w:eastAsia="SimSun"/>
        </w:rPr>
        <w:t>and</w:t>
      </w:r>
      <w:r w:rsidR="00F959B8">
        <w:rPr>
          <w:rFonts w:eastAsia="SimSun"/>
          <w:i/>
          <w:iCs/>
        </w:rPr>
        <w:t xml:space="preserve"> </w:t>
      </w:r>
      <w:r w:rsidR="00F959B8" w:rsidRPr="00F959B8">
        <w:rPr>
          <w:rFonts w:eastAsia="SimSun"/>
        </w:rPr>
        <w:t>is configured with concurrent measurement gaps</w:t>
      </w:r>
      <w:r w:rsidR="00D029C6">
        <w:rPr>
          <w:rFonts w:eastAsia="SimSun"/>
        </w:rPr>
        <w:t xml:space="preserve">, </w:t>
      </w:r>
      <w:r w:rsidR="00DA404D">
        <w:rPr>
          <w:rFonts w:eastAsia="SimSun"/>
        </w:rPr>
        <w:t xml:space="preserve">MGRP max is the maximum MGRP across all configured per-UE </w:t>
      </w:r>
      <w:r w:rsidR="00DA404D">
        <w:rPr>
          <w:rFonts w:eastAsia="SimSun" w:hint="eastAsia"/>
        </w:rPr>
        <w:t>measurement gap</w:t>
      </w:r>
      <w:r w:rsidR="00DA404D">
        <w:rPr>
          <w:rFonts w:eastAsia="SimSun"/>
        </w:rPr>
        <w:t xml:space="preserve"> and</w:t>
      </w:r>
      <w:r w:rsidR="00DA404D">
        <w:rPr>
          <w:rFonts w:eastAsia="SimSun" w:hint="eastAsia"/>
        </w:rPr>
        <w:t>/or</w:t>
      </w:r>
      <w:r w:rsidR="00DA404D">
        <w:rPr>
          <w:rFonts w:eastAsia="SimSun"/>
        </w:rPr>
        <w:t xml:space="preserve"> per-FR </w:t>
      </w:r>
      <w:r w:rsidR="00DA404D">
        <w:rPr>
          <w:rFonts w:eastAsia="SimSun" w:hint="eastAsia"/>
        </w:rPr>
        <w:t>measurement gap</w:t>
      </w:r>
      <w:r w:rsidR="00DA404D">
        <w:rPr>
          <w:rFonts w:eastAsia="SimSun"/>
        </w:rPr>
        <w:t xml:space="preserve"> within the same FR as the SSB frequency layer</w:t>
      </w:r>
      <w:r w:rsidR="00F959B8">
        <w:rPr>
          <w:rFonts w:eastAsia="SimSun"/>
        </w:rPr>
        <w:t>. Otherwise, MGRP max is the MGRP of configured measurement gap.</w:t>
      </w:r>
      <w:r w:rsidR="00DA404D">
        <w:rPr>
          <w:rFonts w:eastAsia="SimSun"/>
        </w:rPr>
        <w:t xml:space="preserve"> </w:t>
      </w:r>
    </w:p>
    <w:p w14:paraId="35241297" w14:textId="11F50565" w:rsidR="00DA404D" w:rsidRDefault="00F959B8" w:rsidP="00E126C5">
      <w:pPr>
        <w:pStyle w:val="B1"/>
        <w:ind w:left="900" w:hanging="333"/>
        <w:jc w:val="both"/>
        <w:rPr>
          <w:rFonts w:eastAsia="SimSun"/>
        </w:rPr>
      </w:pPr>
      <w:r>
        <w:rPr>
          <w:rFonts w:eastAsia="SimSun"/>
        </w:rPr>
        <w:t>-  S</w:t>
      </w:r>
      <w:r w:rsidR="00DA404D">
        <w:rPr>
          <w:rFonts w:eastAsia="SimSun"/>
        </w:rPr>
        <w:t xml:space="preserve">tarting </w:t>
      </w:r>
      <w:r w:rsidR="00DA404D">
        <w:rPr>
          <w:rFonts w:eastAsia="SimSun" w:hint="eastAsia"/>
        </w:rPr>
        <w:t>from</w:t>
      </w:r>
      <w:r w:rsidR="00DA404D">
        <w:rPr>
          <w:rFonts w:eastAsia="SimSun"/>
        </w:rPr>
        <w:t xml:space="preserve"> the beginning of any SMTC occasion: </w:t>
      </w:r>
    </w:p>
    <w:p w14:paraId="43E9FB2E" w14:textId="3BE84265" w:rsidR="00DA404D" w:rsidRDefault="00DA404D" w:rsidP="00E126C5">
      <w:pPr>
        <w:pStyle w:val="B2"/>
        <w:ind w:left="1136"/>
        <w:jc w:val="both"/>
        <w:rPr>
          <w:rFonts w:eastAsia="SimSun"/>
        </w:rPr>
      </w:pPr>
      <w:r>
        <w:rPr>
          <w:rFonts w:eastAsia="SimSun"/>
        </w:rPr>
        <w:t>-</w:t>
      </w:r>
      <w:r>
        <w:rPr>
          <w:rFonts w:eastAsia="SimSun"/>
        </w:rPr>
        <w:tab/>
        <w:t>N</w:t>
      </w:r>
      <w:r>
        <w:rPr>
          <w:rFonts w:eastAsia="SimSun"/>
          <w:vertAlign w:val="subscript"/>
        </w:rPr>
        <w:t>total</w:t>
      </w:r>
      <w:r w:rsidR="00340699">
        <w:rPr>
          <w:rFonts w:eastAsia="SimSun"/>
          <w:vertAlign w:val="subscript"/>
        </w:rPr>
        <w:t>_SAN</w:t>
      </w:r>
      <w:r>
        <w:rPr>
          <w:rFonts w:eastAsia="SimSun"/>
        </w:rPr>
        <w:t xml:space="preserve"> is the total number of SMTC occasions within the window, including </w:t>
      </w:r>
      <w:r>
        <w:rPr>
          <w:rFonts w:eastAsia="SimSun" w:hint="eastAsia"/>
        </w:rPr>
        <w:t>those overlapped</w:t>
      </w:r>
      <w:r w:rsidR="00340699">
        <w:rPr>
          <w:rFonts w:eastAsia="SimSun"/>
        </w:rPr>
        <w:t xml:space="preserve"> and non-overlapped</w:t>
      </w:r>
      <w:r>
        <w:rPr>
          <w:rFonts w:eastAsia="SimSun"/>
        </w:rPr>
        <w:t xml:space="preserve"> with </w:t>
      </w:r>
      <w:r>
        <w:rPr>
          <w:rFonts w:eastAsia="SimSun" w:hint="eastAsia"/>
        </w:rPr>
        <w:t>measurement gap</w:t>
      </w:r>
      <w:r>
        <w:rPr>
          <w:rFonts w:eastAsia="SimSun"/>
        </w:rPr>
        <w:t xml:space="preserve"> occasions within the window, and</w:t>
      </w:r>
    </w:p>
    <w:p w14:paraId="0255E2C4" w14:textId="64577587" w:rsidR="00DA404D" w:rsidRDefault="00DA404D" w:rsidP="00E126C5">
      <w:pPr>
        <w:pStyle w:val="B2"/>
        <w:ind w:left="1136"/>
        <w:jc w:val="both"/>
        <w:rPr>
          <w:rFonts w:eastAsia="SimSun"/>
        </w:rPr>
      </w:pPr>
      <w:r>
        <w:rPr>
          <w:rFonts w:eastAsia="SimSun"/>
        </w:rPr>
        <w:t>-</w:t>
      </w:r>
      <w:r>
        <w:rPr>
          <w:rFonts w:eastAsia="SimSun"/>
        </w:rPr>
        <w:tab/>
        <w:t>N</w:t>
      </w:r>
      <w:r>
        <w:rPr>
          <w:rFonts w:eastAsia="SimSun"/>
          <w:vertAlign w:val="subscript"/>
        </w:rPr>
        <w:t>available</w:t>
      </w:r>
      <w:r w:rsidR="00340699">
        <w:rPr>
          <w:rFonts w:eastAsia="SimSun"/>
          <w:vertAlign w:val="subscript"/>
        </w:rPr>
        <w:t>_SAN</w:t>
      </w:r>
      <w:r>
        <w:rPr>
          <w:rFonts w:eastAsia="SimSun"/>
        </w:rPr>
        <w:t xml:space="preserve"> is the number of SMTC occasions that are not overlapped with any non-dropped MG occasion within the window W</w:t>
      </w:r>
      <w:r>
        <w:rPr>
          <w:rFonts w:eastAsia="SimSun" w:hint="eastAsia"/>
        </w:rPr>
        <w:t>,</w:t>
      </w:r>
      <w:r>
        <w:rPr>
          <w:rFonts w:eastAsia="SimSun"/>
        </w:rPr>
        <w:t xml:space="preserve"> after accounting for </w:t>
      </w:r>
      <w:r>
        <w:rPr>
          <w:rFonts w:eastAsia="SimSun" w:hint="eastAsia"/>
        </w:rPr>
        <w:t>measurement gap</w:t>
      </w:r>
      <w:r>
        <w:rPr>
          <w:rFonts w:eastAsia="SimSun"/>
        </w:rPr>
        <w:t xml:space="preserve"> collisions by applying the </w:t>
      </w:r>
      <w:r>
        <w:rPr>
          <w:rFonts w:eastAsia="SimSun" w:hint="eastAsia"/>
        </w:rPr>
        <w:t>measurement</w:t>
      </w:r>
      <w:r>
        <w:rPr>
          <w:rFonts w:eastAsia="SimSun"/>
        </w:rPr>
        <w:t xml:space="preserve"> gap collision rule in section 9.1</w:t>
      </w:r>
      <w:r w:rsidR="00340699">
        <w:rPr>
          <w:rFonts w:eastAsia="SimSun"/>
        </w:rPr>
        <w:t>C</w:t>
      </w:r>
      <w:r>
        <w:rPr>
          <w:rFonts w:eastAsia="SimSun"/>
        </w:rPr>
        <w:t>.</w:t>
      </w:r>
      <w:r w:rsidR="00340699">
        <w:rPr>
          <w:rFonts w:eastAsia="SimSun"/>
        </w:rPr>
        <w:t>8</w:t>
      </w:r>
      <w:r>
        <w:rPr>
          <w:rFonts w:eastAsia="SimSun"/>
        </w:rPr>
        <w:t>.3.</w:t>
      </w:r>
    </w:p>
    <w:p w14:paraId="33E91E85" w14:textId="7ECA986F" w:rsidR="00DA404D" w:rsidRDefault="00DA404D" w:rsidP="00E126C5">
      <w:pPr>
        <w:pStyle w:val="B2"/>
        <w:ind w:left="0" w:firstLine="0"/>
        <w:jc w:val="both"/>
        <w:rPr>
          <w:rFonts w:eastAsia="SimSun"/>
        </w:rPr>
      </w:pPr>
      <w:r>
        <w:rPr>
          <w:rFonts w:eastAsia="SimSun" w:hint="eastAsia"/>
        </w:rPr>
        <w:t>K</w:t>
      </w:r>
      <w:r>
        <w:rPr>
          <w:rFonts w:eastAsia="SimSun"/>
          <w:vertAlign w:val="subscript"/>
        </w:rPr>
        <w:t>p</w:t>
      </w:r>
      <w:r>
        <w:rPr>
          <w:rFonts w:eastAsia="SimSun"/>
        </w:rPr>
        <w:t xml:space="preserve"> = 1 when N</w:t>
      </w:r>
      <w:r>
        <w:rPr>
          <w:rFonts w:eastAsia="SimSun"/>
          <w:vertAlign w:val="subscript"/>
        </w:rPr>
        <w:t>available</w:t>
      </w:r>
      <w:r w:rsidR="00340699">
        <w:rPr>
          <w:rFonts w:eastAsia="SimSun"/>
          <w:vertAlign w:val="subscript"/>
        </w:rPr>
        <w:t>_SAN</w:t>
      </w:r>
      <w:r>
        <w:rPr>
          <w:rFonts w:eastAsia="SimSun"/>
        </w:rPr>
        <w:t xml:space="preserve"> = 0.</w:t>
      </w:r>
    </w:p>
    <w:p w14:paraId="5E526701" w14:textId="77777777" w:rsidR="00DA404D" w:rsidRDefault="00DA404D" w:rsidP="00DA404D">
      <w:pPr>
        <w:jc w:val="both"/>
        <w:outlineLvl w:val="2"/>
        <w:rPr>
          <w:rFonts w:eastAsiaTheme="minorEastAsia"/>
        </w:rPr>
      </w:pPr>
    </w:p>
    <w:p w14:paraId="61DB6321" w14:textId="73C2DB89" w:rsidR="00340699" w:rsidRDefault="00340699" w:rsidP="00340699">
      <w:pPr>
        <w:spacing w:after="120"/>
        <w:jc w:val="both"/>
        <w:rPr>
          <w:rFonts w:eastAsiaTheme="minorEastAsia"/>
          <w:b/>
          <w:bCs/>
          <w:i/>
          <w:iCs/>
        </w:rPr>
      </w:pPr>
      <w:r w:rsidRPr="00E54A8C">
        <w:rPr>
          <w:rFonts w:eastAsiaTheme="minorEastAsia"/>
          <w:b/>
          <w:bCs/>
          <w:i/>
          <w:iCs/>
        </w:rPr>
        <w:lastRenderedPageBreak/>
        <w:t xml:space="preserve">Proposal </w:t>
      </w:r>
      <w:r w:rsidR="00161F11">
        <w:rPr>
          <w:rFonts w:eastAsiaTheme="minorEastAsia"/>
          <w:b/>
          <w:bCs/>
          <w:i/>
          <w:iCs/>
        </w:rPr>
        <w:t>2</w:t>
      </w:r>
      <w:r w:rsidRPr="00E54A8C">
        <w:rPr>
          <w:rFonts w:eastAsiaTheme="minorEastAsia"/>
          <w:b/>
          <w:bCs/>
          <w:i/>
          <w:iCs/>
        </w:rPr>
        <w:t>:</w:t>
      </w:r>
      <w:r w:rsidRPr="00E54A8C">
        <w:rPr>
          <w:rFonts w:eastAsiaTheme="minorEastAsia" w:hint="eastAsia"/>
          <w:b/>
          <w:bCs/>
          <w:i/>
          <w:iCs/>
        </w:rPr>
        <w:t xml:space="preserve"> </w:t>
      </w:r>
      <w:r w:rsidR="00161F11">
        <w:rPr>
          <w:rFonts w:eastAsiaTheme="minorEastAsia"/>
          <w:b/>
          <w:bCs/>
          <w:i/>
          <w:iCs/>
        </w:rPr>
        <w:t>Specify</w:t>
      </w:r>
      <w:r>
        <w:rPr>
          <w:rFonts w:eastAsiaTheme="minorEastAsia"/>
          <w:b/>
          <w:bCs/>
          <w:i/>
          <w:iCs/>
        </w:rPr>
        <w:t xml:space="preserve"> the following Kp definition for NTN intra-frequency measurement without MG and inter-frequency measurement without MG</w:t>
      </w:r>
      <w:r w:rsidR="00161F11">
        <w:rPr>
          <w:rFonts w:eastAsiaTheme="minorEastAsia"/>
          <w:b/>
          <w:bCs/>
          <w:i/>
          <w:iCs/>
        </w:rPr>
        <w:t xml:space="preserve"> together with a definition of overlapping between SMTC and MG (based on agreement of proximity between SMTC and MG in RAN4 #104e),</w:t>
      </w:r>
    </w:p>
    <w:tbl>
      <w:tblPr>
        <w:tblStyle w:val="TableGrid"/>
        <w:tblW w:w="0" w:type="auto"/>
        <w:tblLook w:val="04A0" w:firstRow="1" w:lastRow="0" w:firstColumn="1" w:lastColumn="0" w:noHBand="0" w:noVBand="1"/>
      </w:tblPr>
      <w:tblGrid>
        <w:gridCol w:w="9629"/>
      </w:tblGrid>
      <w:tr w:rsidR="00161F11" w14:paraId="74998F58" w14:textId="77777777" w:rsidTr="00161F11">
        <w:tc>
          <w:tcPr>
            <w:tcW w:w="9629" w:type="dxa"/>
          </w:tcPr>
          <w:p w14:paraId="79BD33E4" w14:textId="77777777" w:rsidR="00C244FB" w:rsidRPr="00C244FB" w:rsidRDefault="00C244FB" w:rsidP="00E126C5">
            <w:pPr>
              <w:pStyle w:val="B1"/>
              <w:ind w:left="0" w:firstLine="0"/>
              <w:jc w:val="both"/>
              <w:rPr>
                <w:rFonts w:eastAsia="SimSun"/>
                <w:b/>
                <w:bCs/>
                <w:i/>
                <w:iCs/>
                <w:u w:val="single"/>
              </w:rPr>
            </w:pPr>
            <w:r w:rsidRPr="00C244FB">
              <w:rPr>
                <w:rFonts w:eastAsia="SimSun"/>
                <w:b/>
                <w:bCs/>
                <w:i/>
                <w:iCs/>
              </w:rPr>
              <w:t>K</w:t>
            </w:r>
            <w:r w:rsidRPr="00C244FB">
              <w:rPr>
                <w:rFonts w:eastAsia="SimSun"/>
                <w:b/>
                <w:bCs/>
                <w:i/>
                <w:iCs/>
                <w:vertAlign w:val="subscript"/>
              </w:rPr>
              <w:t>p</w:t>
            </w:r>
            <w:r w:rsidRPr="00C244FB">
              <w:rPr>
                <w:rFonts w:eastAsia="SimSun"/>
                <w:b/>
                <w:bCs/>
                <w:i/>
                <w:iCs/>
              </w:rPr>
              <w:t xml:space="preserve"> is</w:t>
            </w:r>
            <w:r w:rsidRPr="00C244FB">
              <w:rPr>
                <w:rFonts w:eastAsia="SimSun" w:hint="eastAsia"/>
                <w:b/>
                <w:bCs/>
                <w:i/>
                <w:iCs/>
              </w:rPr>
              <w:t xml:space="preserve"> </w:t>
            </w:r>
            <w:r w:rsidRPr="00C244FB">
              <w:rPr>
                <w:rFonts w:eastAsia="SimSun"/>
                <w:b/>
                <w:bCs/>
                <w:i/>
                <w:iCs/>
              </w:rPr>
              <w:t xml:space="preserve">the scaling factor for an SSB frequency layer </w:t>
            </w:r>
            <w:r w:rsidRPr="00C244FB">
              <w:rPr>
                <w:rFonts w:eastAsia="SimSun" w:hint="eastAsia"/>
                <w:b/>
                <w:bCs/>
                <w:i/>
                <w:iCs/>
              </w:rPr>
              <w:t>to be measured without measurement gaps.</w:t>
            </w:r>
            <w:r w:rsidRPr="00C244FB">
              <w:rPr>
                <w:rFonts w:eastAsia="SimSun"/>
                <w:b/>
                <w:bCs/>
                <w:i/>
                <w:iCs/>
              </w:rPr>
              <w:t xml:space="preserve"> K</w:t>
            </w:r>
            <w:r w:rsidRPr="00C244FB">
              <w:rPr>
                <w:rFonts w:eastAsia="SimSun"/>
                <w:b/>
                <w:bCs/>
                <w:i/>
                <w:iCs/>
                <w:vertAlign w:val="subscript"/>
              </w:rPr>
              <w:t>p</w:t>
            </w:r>
            <w:r w:rsidRPr="00C244FB">
              <w:rPr>
                <w:rFonts w:eastAsia="SimSun"/>
                <w:b/>
                <w:bCs/>
                <w:i/>
                <w:iCs/>
              </w:rPr>
              <w:t xml:space="preserve"> = N</w:t>
            </w:r>
            <w:r w:rsidRPr="00C244FB">
              <w:rPr>
                <w:rFonts w:eastAsia="SimSun"/>
                <w:b/>
                <w:bCs/>
                <w:i/>
                <w:iCs/>
                <w:vertAlign w:val="subscript"/>
              </w:rPr>
              <w:t>total_SAN</w:t>
            </w:r>
            <w:r w:rsidRPr="00C244FB">
              <w:rPr>
                <w:rFonts w:eastAsia="SimSun"/>
                <w:b/>
                <w:bCs/>
                <w:i/>
                <w:iCs/>
              </w:rPr>
              <w:t xml:space="preserve"> / N</w:t>
            </w:r>
            <w:r w:rsidRPr="00C244FB">
              <w:rPr>
                <w:rFonts w:eastAsia="SimSun"/>
                <w:b/>
                <w:bCs/>
                <w:i/>
                <w:iCs/>
                <w:vertAlign w:val="subscript"/>
              </w:rPr>
              <w:t>available_SAN</w:t>
            </w:r>
            <w:r w:rsidRPr="00C244FB">
              <w:rPr>
                <w:rFonts w:eastAsia="SimSun" w:hint="eastAsia"/>
                <w:b/>
                <w:bCs/>
                <w:i/>
                <w:iCs/>
              </w:rPr>
              <w:t>,</w:t>
            </w:r>
            <w:r w:rsidRPr="00C244FB">
              <w:rPr>
                <w:rFonts w:eastAsia="SimSun"/>
                <w:b/>
                <w:bCs/>
                <w:i/>
                <w:iCs/>
              </w:rPr>
              <w:t xml:space="preserve"> where N</w:t>
            </w:r>
            <w:r w:rsidRPr="00C244FB">
              <w:rPr>
                <w:rFonts w:eastAsia="SimSun"/>
                <w:b/>
                <w:bCs/>
                <w:i/>
                <w:iCs/>
                <w:vertAlign w:val="subscript"/>
              </w:rPr>
              <w:t>available_SAN</w:t>
            </w:r>
            <w:r w:rsidRPr="00C244FB">
              <w:rPr>
                <w:rFonts w:eastAsia="SimSun"/>
                <w:b/>
                <w:bCs/>
                <w:i/>
                <w:iCs/>
              </w:rPr>
              <w:t xml:space="preserve"> and N</w:t>
            </w:r>
            <w:r w:rsidRPr="00C244FB">
              <w:rPr>
                <w:rFonts w:eastAsia="SimSun"/>
                <w:b/>
                <w:bCs/>
                <w:i/>
                <w:iCs/>
                <w:vertAlign w:val="subscript"/>
              </w:rPr>
              <w:t>total_SAN</w:t>
            </w:r>
            <w:r w:rsidRPr="00C244FB">
              <w:rPr>
                <w:rFonts w:eastAsia="SimSun"/>
                <w:b/>
                <w:bCs/>
                <w:i/>
                <w:iCs/>
              </w:rPr>
              <w:t xml:space="preserve"> are calculated as follows:</w:t>
            </w:r>
          </w:p>
          <w:p w14:paraId="6A7CB77F" w14:textId="77777777" w:rsidR="00C244FB" w:rsidRPr="00C244FB" w:rsidRDefault="00C244FB" w:rsidP="00E126C5">
            <w:pPr>
              <w:pStyle w:val="B1"/>
              <w:jc w:val="both"/>
              <w:rPr>
                <w:rFonts w:eastAsia="SimSun"/>
                <w:b/>
                <w:bCs/>
                <w:i/>
                <w:iCs/>
              </w:rPr>
            </w:pPr>
            <w:r w:rsidRPr="00C244FB">
              <w:rPr>
                <w:rFonts w:eastAsia="SimSun"/>
                <w:b/>
                <w:bCs/>
                <w:i/>
                <w:iCs/>
              </w:rPr>
              <w:t>-</w:t>
            </w:r>
            <w:r w:rsidRPr="00C244FB">
              <w:rPr>
                <w:rFonts w:eastAsia="SimSun"/>
                <w:b/>
                <w:bCs/>
                <w:i/>
                <w:iCs/>
              </w:rPr>
              <w:tab/>
              <w:t xml:space="preserve">For a window W of duration </w:t>
            </w:r>
            <w:proofErr w:type="gramStart"/>
            <w:r w:rsidRPr="00C244FB">
              <w:rPr>
                <w:rFonts w:eastAsia="SimSun"/>
                <w:b/>
                <w:bCs/>
                <w:i/>
                <w:iCs/>
              </w:rPr>
              <w:t>max(</w:t>
            </w:r>
            <w:proofErr w:type="gramEnd"/>
            <w:r w:rsidRPr="00C244FB">
              <w:rPr>
                <w:rFonts w:eastAsia="SimSun" w:hint="eastAsia"/>
                <w:b/>
                <w:bCs/>
                <w:i/>
                <w:iCs/>
              </w:rPr>
              <w:t>SMTC period</w:t>
            </w:r>
            <w:r w:rsidRPr="00C244FB">
              <w:rPr>
                <w:rFonts w:eastAsia="SimSun"/>
                <w:b/>
                <w:bCs/>
                <w:i/>
                <w:iCs/>
                <w:vertAlign w:val="subscript"/>
              </w:rPr>
              <w:t xml:space="preserve">,  </w:t>
            </w:r>
            <w:r w:rsidRPr="00C244FB">
              <w:rPr>
                <w:rFonts w:eastAsia="SimSun"/>
                <w:b/>
                <w:bCs/>
                <w:i/>
                <w:iCs/>
              </w:rPr>
              <w:t xml:space="preserve">MGRP_max), where </w:t>
            </w:r>
          </w:p>
          <w:p w14:paraId="4D988523" w14:textId="77777777" w:rsidR="00C244FB" w:rsidRPr="00C244FB" w:rsidRDefault="00C244FB" w:rsidP="00E126C5">
            <w:pPr>
              <w:pStyle w:val="B1"/>
              <w:ind w:left="900" w:hanging="333"/>
              <w:jc w:val="both"/>
              <w:rPr>
                <w:rFonts w:eastAsia="SimSun"/>
                <w:b/>
                <w:bCs/>
                <w:i/>
                <w:iCs/>
              </w:rPr>
            </w:pPr>
            <w:r w:rsidRPr="00C244FB">
              <w:rPr>
                <w:rFonts w:eastAsia="SimSun"/>
                <w:b/>
                <w:bCs/>
                <w:i/>
                <w:iCs/>
              </w:rPr>
              <w:t>-</w:t>
            </w:r>
            <w:r w:rsidRPr="00C244FB">
              <w:rPr>
                <w:rFonts w:eastAsia="SimSun"/>
                <w:b/>
                <w:bCs/>
                <w:i/>
                <w:iCs/>
              </w:rPr>
              <w:tab/>
              <w:t xml:space="preserve">If UE supports parallelMeasurementGap-r17 and is configured with concurrent measurement gaps, MGRP max is the maximum MGRP across all configured per-UE </w:t>
            </w:r>
            <w:r w:rsidRPr="00C244FB">
              <w:rPr>
                <w:rFonts w:eastAsia="SimSun" w:hint="eastAsia"/>
                <w:b/>
                <w:bCs/>
                <w:i/>
                <w:iCs/>
              </w:rPr>
              <w:t>measurement gap</w:t>
            </w:r>
            <w:r w:rsidRPr="00C244FB">
              <w:rPr>
                <w:rFonts w:eastAsia="SimSun"/>
                <w:b/>
                <w:bCs/>
                <w:i/>
                <w:iCs/>
              </w:rPr>
              <w:t xml:space="preserve"> and</w:t>
            </w:r>
            <w:r w:rsidRPr="00C244FB">
              <w:rPr>
                <w:rFonts w:eastAsia="SimSun" w:hint="eastAsia"/>
                <w:b/>
                <w:bCs/>
                <w:i/>
                <w:iCs/>
              </w:rPr>
              <w:t>/or</w:t>
            </w:r>
            <w:r w:rsidRPr="00C244FB">
              <w:rPr>
                <w:rFonts w:eastAsia="SimSun"/>
                <w:b/>
                <w:bCs/>
                <w:i/>
                <w:iCs/>
              </w:rPr>
              <w:t xml:space="preserve"> per-FR </w:t>
            </w:r>
            <w:r w:rsidRPr="00C244FB">
              <w:rPr>
                <w:rFonts w:eastAsia="SimSun" w:hint="eastAsia"/>
                <w:b/>
                <w:bCs/>
                <w:i/>
                <w:iCs/>
              </w:rPr>
              <w:t>measurement gap</w:t>
            </w:r>
            <w:r w:rsidRPr="00C244FB">
              <w:rPr>
                <w:rFonts w:eastAsia="SimSun"/>
                <w:b/>
                <w:bCs/>
                <w:i/>
                <w:iCs/>
              </w:rPr>
              <w:t xml:space="preserve"> within the same FR as the SSB frequency layer. Otherwise, MGRP max is the MGRP of configured measurement gap. </w:t>
            </w:r>
          </w:p>
          <w:p w14:paraId="6F386F2C" w14:textId="77777777" w:rsidR="00C244FB" w:rsidRPr="00C244FB" w:rsidRDefault="00C244FB" w:rsidP="00E126C5">
            <w:pPr>
              <w:pStyle w:val="B1"/>
              <w:ind w:left="900" w:hanging="333"/>
              <w:jc w:val="both"/>
              <w:rPr>
                <w:rFonts w:eastAsia="SimSun"/>
                <w:b/>
                <w:bCs/>
                <w:i/>
                <w:iCs/>
              </w:rPr>
            </w:pPr>
            <w:r w:rsidRPr="00C244FB">
              <w:rPr>
                <w:rFonts w:eastAsia="SimSun"/>
                <w:b/>
                <w:bCs/>
                <w:i/>
                <w:iCs/>
              </w:rPr>
              <w:t xml:space="preserve">-  Starting </w:t>
            </w:r>
            <w:r w:rsidRPr="00C244FB">
              <w:rPr>
                <w:rFonts w:eastAsia="SimSun" w:hint="eastAsia"/>
                <w:b/>
                <w:bCs/>
                <w:i/>
                <w:iCs/>
              </w:rPr>
              <w:t>from</w:t>
            </w:r>
            <w:r w:rsidRPr="00C244FB">
              <w:rPr>
                <w:rFonts w:eastAsia="SimSun"/>
                <w:b/>
                <w:bCs/>
                <w:i/>
                <w:iCs/>
              </w:rPr>
              <w:t xml:space="preserve"> the beginning of any SMTC occasion: </w:t>
            </w:r>
          </w:p>
          <w:p w14:paraId="630DD48E" w14:textId="77777777" w:rsidR="00C244FB" w:rsidRPr="00C244FB" w:rsidRDefault="00C244FB" w:rsidP="00E126C5">
            <w:pPr>
              <w:pStyle w:val="B2"/>
              <w:ind w:left="1136"/>
              <w:jc w:val="both"/>
              <w:rPr>
                <w:rFonts w:eastAsia="SimSun"/>
                <w:b/>
                <w:bCs/>
                <w:i/>
                <w:iCs/>
              </w:rPr>
            </w:pPr>
            <w:r w:rsidRPr="00C244FB">
              <w:rPr>
                <w:rFonts w:eastAsia="SimSun"/>
                <w:b/>
                <w:bCs/>
                <w:i/>
                <w:iCs/>
              </w:rPr>
              <w:t>-</w:t>
            </w:r>
            <w:r w:rsidRPr="00C244FB">
              <w:rPr>
                <w:rFonts w:eastAsia="SimSun"/>
                <w:b/>
                <w:bCs/>
                <w:i/>
                <w:iCs/>
              </w:rPr>
              <w:tab/>
              <w:t>N</w:t>
            </w:r>
            <w:r w:rsidRPr="00C244FB">
              <w:rPr>
                <w:rFonts w:eastAsia="SimSun"/>
                <w:b/>
                <w:bCs/>
                <w:i/>
                <w:iCs/>
                <w:vertAlign w:val="subscript"/>
              </w:rPr>
              <w:t>total_SAN</w:t>
            </w:r>
            <w:r w:rsidRPr="00C244FB">
              <w:rPr>
                <w:rFonts w:eastAsia="SimSun"/>
                <w:b/>
                <w:bCs/>
                <w:i/>
                <w:iCs/>
              </w:rPr>
              <w:t xml:space="preserve"> is the total number of SMTC occasions within the window, including </w:t>
            </w:r>
            <w:r w:rsidRPr="00C244FB">
              <w:rPr>
                <w:rFonts w:eastAsia="SimSun" w:hint="eastAsia"/>
                <w:b/>
                <w:bCs/>
                <w:i/>
                <w:iCs/>
              </w:rPr>
              <w:t>those overlapped</w:t>
            </w:r>
            <w:r w:rsidRPr="00C244FB">
              <w:rPr>
                <w:rFonts w:eastAsia="SimSun"/>
                <w:b/>
                <w:bCs/>
                <w:i/>
                <w:iCs/>
              </w:rPr>
              <w:t xml:space="preserve"> and non-overlapped with </w:t>
            </w:r>
            <w:r w:rsidRPr="00C244FB">
              <w:rPr>
                <w:rFonts w:eastAsia="SimSun" w:hint="eastAsia"/>
                <w:b/>
                <w:bCs/>
                <w:i/>
                <w:iCs/>
              </w:rPr>
              <w:t>measurement gap</w:t>
            </w:r>
            <w:r w:rsidRPr="00C244FB">
              <w:rPr>
                <w:rFonts w:eastAsia="SimSun"/>
                <w:b/>
                <w:bCs/>
                <w:i/>
                <w:iCs/>
              </w:rPr>
              <w:t xml:space="preserve"> occasions within the window, and</w:t>
            </w:r>
          </w:p>
          <w:p w14:paraId="24A0493E" w14:textId="77777777" w:rsidR="00C244FB" w:rsidRPr="00C244FB" w:rsidRDefault="00C244FB" w:rsidP="00E126C5">
            <w:pPr>
              <w:pStyle w:val="B2"/>
              <w:ind w:left="1136"/>
              <w:jc w:val="both"/>
              <w:rPr>
                <w:rFonts w:eastAsia="SimSun"/>
                <w:b/>
                <w:bCs/>
                <w:i/>
                <w:iCs/>
              </w:rPr>
            </w:pPr>
            <w:r w:rsidRPr="00C244FB">
              <w:rPr>
                <w:rFonts w:eastAsia="SimSun"/>
                <w:b/>
                <w:bCs/>
                <w:i/>
                <w:iCs/>
              </w:rPr>
              <w:t>-</w:t>
            </w:r>
            <w:r w:rsidRPr="00C244FB">
              <w:rPr>
                <w:rFonts w:eastAsia="SimSun"/>
                <w:b/>
                <w:bCs/>
                <w:i/>
                <w:iCs/>
              </w:rPr>
              <w:tab/>
              <w:t>N</w:t>
            </w:r>
            <w:r w:rsidRPr="00C244FB">
              <w:rPr>
                <w:rFonts w:eastAsia="SimSun"/>
                <w:b/>
                <w:bCs/>
                <w:i/>
                <w:iCs/>
                <w:vertAlign w:val="subscript"/>
              </w:rPr>
              <w:t>available_SAN</w:t>
            </w:r>
            <w:r w:rsidRPr="00C244FB">
              <w:rPr>
                <w:rFonts w:eastAsia="SimSun"/>
                <w:b/>
                <w:bCs/>
                <w:i/>
                <w:iCs/>
              </w:rPr>
              <w:t xml:space="preserve"> is the number of SMTC occasions that are not overlapped with any non-dropped MG occasion within the window W</w:t>
            </w:r>
            <w:r w:rsidRPr="00C244FB">
              <w:rPr>
                <w:rFonts w:eastAsia="SimSun" w:hint="eastAsia"/>
                <w:b/>
                <w:bCs/>
                <w:i/>
                <w:iCs/>
              </w:rPr>
              <w:t>,</w:t>
            </w:r>
            <w:r w:rsidRPr="00C244FB">
              <w:rPr>
                <w:rFonts w:eastAsia="SimSun"/>
                <w:b/>
                <w:bCs/>
                <w:i/>
                <w:iCs/>
              </w:rPr>
              <w:t xml:space="preserve"> after accounting for </w:t>
            </w:r>
            <w:r w:rsidRPr="00C244FB">
              <w:rPr>
                <w:rFonts w:eastAsia="SimSun" w:hint="eastAsia"/>
                <w:b/>
                <w:bCs/>
                <w:i/>
                <w:iCs/>
              </w:rPr>
              <w:t>measurement gap</w:t>
            </w:r>
            <w:r w:rsidRPr="00C244FB">
              <w:rPr>
                <w:rFonts w:eastAsia="SimSun"/>
                <w:b/>
                <w:bCs/>
                <w:i/>
                <w:iCs/>
              </w:rPr>
              <w:t xml:space="preserve"> collisions by applying the </w:t>
            </w:r>
            <w:r w:rsidRPr="00C244FB">
              <w:rPr>
                <w:rFonts w:eastAsia="SimSun" w:hint="eastAsia"/>
                <w:b/>
                <w:bCs/>
                <w:i/>
                <w:iCs/>
              </w:rPr>
              <w:t>measurement</w:t>
            </w:r>
            <w:r w:rsidRPr="00C244FB">
              <w:rPr>
                <w:rFonts w:eastAsia="SimSun"/>
                <w:b/>
                <w:bCs/>
                <w:i/>
                <w:iCs/>
              </w:rPr>
              <w:t xml:space="preserve"> gap collision rule in section 9.1C.8.3.</w:t>
            </w:r>
          </w:p>
          <w:p w14:paraId="29F9F0D9" w14:textId="48002031" w:rsidR="00161F11" w:rsidRPr="00C244FB" w:rsidRDefault="00C244FB" w:rsidP="00E126C5">
            <w:pPr>
              <w:pStyle w:val="B2"/>
              <w:ind w:left="0" w:firstLine="0"/>
              <w:jc w:val="both"/>
              <w:rPr>
                <w:rFonts w:eastAsia="SimSun"/>
              </w:rPr>
            </w:pPr>
            <w:r w:rsidRPr="00C244FB">
              <w:rPr>
                <w:rFonts w:eastAsia="SimSun" w:hint="eastAsia"/>
                <w:b/>
                <w:bCs/>
                <w:i/>
                <w:iCs/>
              </w:rPr>
              <w:t>K</w:t>
            </w:r>
            <w:r w:rsidRPr="00C244FB">
              <w:rPr>
                <w:rFonts w:eastAsia="SimSun"/>
                <w:b/>
                <w:bCs/>
                <w:i/>
                <w:iCs/>
                <w:vertAlign w:val="subscript"/>
              </w:rPr>
              <w:t>p</w:t>
            </w:r>
            <w:r w:rsidRPr="00C244FB">
              <w:rPr>
                <w:rFonts w:eastAsia="SimSun"/>
                <w:b/>
                <w:bCs/>
                <w:i/>
                <w:iCs/>
              </w:rPr>
              <w:t xml:space="preserve"> = 1 when N</w:t>
            </w:r>
            <w:r w:rsidRPr="00C244FB">
              <w:rPr>
                <w:rFonts w:eastAsia="SimSun"/>
                <w:b/>
                <w:bCs/>
                <w:i/>
                <w:iCs/>
                <w:vertAlign w:val="subscript"/>
              </w:rPr>
              <w:t>available_SAN</w:t>
            </w:r>
            <w:r w:rsidRPr="00C244FB">
              <w:rPr>
                <w:rFonts w:eastAsia="SimSun"/>
                <w:b/>
                <w:bCs/>
                <w:i/>
                <w:iCs/>
              </w:rPr>
              <w:t xml:space="preserve"> = 0.</w:t>
            </w:r>
          </w:p>
        </w:tc>
      </w:tr>
    </w:tbl>
    <w:p w14:paraId="38DCD17A" w14:textId="0A5D03A0" w:rsidR="00930624" w:rsidRDefault="00930624" w:rsidP="00CB7BBE">
      <w:pPr>
        <w:outlineLvl w:val="2"/>
        <w:rPr>
          <w:rFonts w:eastAsiaTheme="minorEastAsia"/>
        </w:rPr>
      </w:pPr>
    </w:p>
    <w:p w14:paraId="2CB9502D" w14:textId="2AFC7A43" w:rsidR="00930624" w:rsidRDefault="00930624" w:rsidP="00930624">
      <w:pPr>
        <w:outlineLvl w:val="2"/>
        <w:rPr>
          <w:b/>
          <w:u w:val="single"/>
          <w:lang w:eastAsia="ko-KR"/>
        </w:rPr>
      </w:pPr>
      <w:r>
        <w:rPr>
          <w:b/>
          <w:u w:val="single"/>
          <w:lang w:eastAsia="ko-KR"/>
        </w:rPr>
        <w:t>One layer definition for concurrent MG</w:t>
      </w:r>
    </w:p>
    <w:p w14:paraId="32EB1A15" w14:textId="005464E2" w:rsidR="00930624" w:rsidRDefault="00930624" w:rsidP="00930624">
      <w:pPr>
        <w:outlineLvl w:val="2"/>
        <w:rPr>
          <w:b/>
          <w:u w:val="single"/>
          <w:lang w:eastAsia="ko-KR"/>
        </w:rPr>
      </w:pPr>
    </w:p>
    <w:p w14:paraId="130ED7B1" w14:textId="676CD039" w:rsidR="00161F11" w:rsidRDefault="00161F11" w:rsidP="00930624">
      <w:pPr>
        <w:outlineLvl w:val="2"/>
        <w:rPr>
          <w:bCs/>
          <w:lang w:eastAsia="ko-KR"/>
        </w:rPr>
      </w:pPr>
      <w:r w:rsidRPr="00161F11">
        <w:rPr>
          <w:bCs/>
          <w:lang w:eastAsia="ko-KR"/>
        </w:rPr>
        <w:t xml:space="preserve">In </w:t>
      </w:r>
      <w:r w:rsidR="000D7F97">
        <w:rPr>
          <w:bCs/>
          <w:lang w:eastAsia="ko-KR"/>
        </w:rPr>
        <w:t>RAN4#103e meeting</w:t>
      </w:r>
      <w:r w:rsidRPr="00161F11">
        <w:rPr>
          <w:bCs/>
          <w:lang w:eastAsia="ko-KR"/>
        </w:rPr>
        <w:t xml:space="preserve">, </w:t>
      </w:r>
      <w:r w:rsidR="000D7F97">
        <w:rPr>
          <w:bCs/>
          <w:lang w:eastAsia="ko-KR"/>
        </w:rPr>
        <w:t>RAN4 sent LS(</w:t>
      </w:r>
      <w:r w:rsidR="000D7F97" w:rsidRPr="000D7F97">
        <w:rPr>
          <w:bCs/>
          <w:lang w:eastAsia="ko-KR"/>
        </w:rPr>
        <w:t>R4-2210611</w:t>
      </w:r>
      <w:r w:rsidR="000D7F97">
        <w:rPr>
          <w:bCs/>
          <w:lang w:eastAsia="ko-KR"/>
        </w:rPr>
        <w:t>) to RAN2 to clarify that,</w:t>
      </w:r>
    </w:p>
    <w:tbl>
      <w:tblPr>
        <w:tblStyle w:val="TableGrid"/>
        <w:tblW w:w="0" w:type="auto"/>
        <w:tblLook w:val="04A0" w:firstRow="1" w:lastRow="0" w:firstColumn="1" w:lastColumn="0" w:noHBand="0" w:noVBand="1"/>
      </w:tblPr>
      <w:tblGrid>
        <w:gridCol w:w="9629"/>
      </w:tblGrid>
      <w:tr w:rsidR="005D4FC7" w14:paraId="7DA5DE4B" w14:textId="77777777" w:rsidTr="005D4FC7">
        <w:tc>
          <w:tcPr>
            <w:tcW w:w="9629" w:type="dxa"/>
          </w:tcPr>
          <w:p w14:paraId="4B5A963E" w14:textId="5CCAD259" w:rsidR="005D4FC7" w:rsidRPr="005D4FC7" w:rsidRDefault="005D4FC7" w:rsidP="005D4FC7">
            <w:pPr>
              <w:rPr>
                <w:i/>
                <w:iCs/>
                <w:color w:val="000000"/>
                <w:lang w:eastAsia="ko-KR"/>
              </w:rPr>
            </w:pPr>
            <w:r w:rsidRPr="005D4FC7">
              <w:rPr>
                <w:i/>
                <w:iCs/>
                <w:color w:val="000000"/>
                <w:lang w:eastAsia="ko-KR"/>
              </w:rPr>
              <w:t>RAN4 thanks RAN2 for the LS sent in R2-2204114 asking about the feasibility for NR NTN when one frequency layer is associated to both concurrent measurement gaps with the same gap type.</w:t>
            </w:r>
          </w:p>
          <w:p w14:paraId="072A5259" w14:textId="25E4FD01" w:rsidR="005D4FC7" w:rsidRPr="005D4FC7" w:rsidRDefault="005D4FC7" w:rsidP="005D4FC7">
            <w:pPr>
              <w:rPr>
                <w:rFonts w:ascii="Arial" w:hAnsi="Arial" w:cs="Arial"/>
                <w:color w:val="000000"/>
                <w:lang w:eastAsia="ko-KR"/>
              </w:rPr>
            </w:pPr>
            <w:r w:rsidRPr="005D4FC7">
              <w:rPr>
                <w:i/>
                <w:iCs/>
                <w:color w:val="000000"/>
                <w:lang w:eastAsia="ko-KR"/>
              </w:rPr>
              <w:t xml:space="preserve">RAN4 reached consensus in this matter that </w:t>
            </w:r>
            <w:r w:rsidRPr="00E126C5">
              <w:rPr>
                <w:i/>
                <w:iCs/>
                <w:color w:val="FF0000"/>
                <w:lang w:eastAsia="ko-KR"/>
              </w:rPr>
              <w:t>one frequency layer can be associated to both concurrent measurement gaps with the same gap type</w:t>
            </w:r>
            <w:r w:rsidRPr="005D4FC7">
              <w:rPr>
                <w:i/>
                <w:iCs/>
                <w:color w:val="000000"/>
                <w:lang w:eastAsia="ko-KR"/>
              </w:rPr>
              <w:t>. There is no need to define additional NTN UE capability for this association.</w:t>
            </w:r>
          </w:p>
        </w:tc>
      </w:tr>
    </w:tbl>
    <w:p w14:paraId="547CF8F7" w14:textId="77777777" w:rsidR="005D4FC7" w:rsidRPr="00161F11" w:rsidRDefault="005D4FC7" w:rsidP="00930624">
      <w:pPr>
        <w:outlineLvl w:val="2"/>
        <w:rPr>
          <w:bCs/>
          <w:lang w:eastAsia="ko-KR"/>
        </w:rPr>
      </w:pPr>
    </w:p>
    <w:p w14:paraId="1E14558C" w14:textId="7ED5B25C" w:rsidR="00161F11" w:rsidRDefault="00E126C5" w:rsidP="00E126C5">
      <w:pPr>
        <w:jc w:val="both"/>
        <w:outlineLvl w:val="2"/>
        <w:rPr>
          <w:bCs/>
          <w:lang w:eastAsia="ko-KR"/>
        </w:rPr>
      </w:pPr>
      <w:r w:rsidRPr="00E126C5">
        <w:rPr>
          <w:rFonts w:hint="eastAsia"/>
          <w:bCs/>
          <w:lang w:eastAsia="ko-KR"/>
        </w:rPr>
        <w:t>In</w:t>
      </w:r>
      <w:r w:rsidRPr="00E126C5">
        <w:rPr>
          <w:bCs/>
          <w:lang w:eastAsia="ko-KR"/>
        </w:rPr>
        <w:t xml:space="preserve"> last RAN2 meeting, 2 CRs related with such </w:t>
      </w:r>
      <w:proofErr w:type="gramStart"/>
      <w:r w:rsidRPr="00E126C5">
        <w:rPr>
          <w:bCs/>
          <w:lang w:eastAsia="ko-KR"/>
        </w:rPr>
        <w:t>reply</w:t>
      </w:r>
      <w:proofErr w:type="gramEnd"/>
      <w:r w:rsidRPr="00E126C5">
        <w:rPr>
          <w:bCs/>
          <w:lang w:eastAsia="ko-KR"/>
        </w:rPr>
        <w:t xml:space="preserve"> LS information were agreed</w:t>
      </w:r>
      <w:r>
        <w:rPr>
          <w:bCs/>
          <w:lang w:eastAsia="ko-KR"/>
        </w:rPr>
        <w:t xml:space="preserve">: </w:t>
      </w:r>
      <w:r w:rsidRPr="00E126C5">
        <w:rPr>
          <w:bCs/>
          <w:lang w:eastAsia="ko-KR"/>
        </w:rPr>
        <w:t>R2-2209247</w:t>
      </w:r>
      <w:r>
        <w:rPr>
          <w:bCs/>
          <w:lang w:eastAsia="ko-KR"/>
        </w:rPr>
        <w:t xml:space="preserve"> is for TS38.331 and </w:t>
      </w:r>
      <w:r w:rsidRPr="00E126C5">
        <w:rPr>
          <w:bCs/>
          <w:lang w:eastAsia="ko-KR"/>
        </w:rPr>
        <w:t>R2-2208788</w:t>
      </w:r>
      <w:r>
        <w:rPr>
          <w:bCs/>
          <w:lang w:eastAsia="ko-KR"/>
        </w:rPr>
        <w:t xml:space="preserve"> is for TS38.306. </w:t>
      </w:r>
    </w:p>
    <w:p w14:paraId="5F573E38" w14:textId="30FAD2A5" w:rsidR="00E126C5" w:rsidRDefault="00E126C5" w:rsidP="00E126C5">
      <w:pPr>
        <w:jc w:val="both"/>
        <w:outlineLvl w:val="2"/>
        <w:rPr>
          <w:bCs/>
          <w:lang w:eastAsia="ko-KR"/>
        </w:rPr>
      </w:pPr>
    </w:p>
    <w:tbl>
      <w:tblPr>
        <w:tblStyle w:val="TableGrid"/>
        <w:tblW w:w="0" w:type="auto"/>
        <w:tblLook w:val="04A0" w:firstRow="1" w:lastRow="0" w:firstColumn="1" w:lastColumn="0" w:noHBand="0" w:noVBand="1"/>
      </w:tblPr>
      <w:tblGrid>
        <w:gridCol w:w="9629"/>
      </w:tblGrid>
      <w:tr w:rsidR="00E35D28" w14:paraId="0AD68B8D" w14:textId="77777777" w:rsidTr="00E35D28">
        <w:tc>
          <w:tcPr>
            <w:tcW w:w="9629" w:type="dxa"/>
          </w:tcPr>
          <w:p w14:paraId="43234259" w14:textId="77777777" w:rsidR="00E35D28" w:rsidRDefault="00E35D28" w:rsidP="00E126C5">
            <w:pPr>
              <w:jc w:val="both"/>
              <w:outlineLvl w:val="2"/>
              <w:rPr>
                <w:bCs/>
                <w:lang w:eastAsia="ko-KR"/>
              </w:rPr>
            </w:pPr>
            <w:r>
              <w:rPr>
                <w:bCs/>
                <w:lang w:eastAsia="ko-KR"/>
              </w:rPr>
              <w:t>TS38.331</w:t>
            </w:r>
          </w:p>
          <w:p w14:paraId="12D4DAB2" w14:textId="52FF2FFE" w:rsidR="00E35D28" w:rsidRDefault="00E35D28" w:rsidP="00E126C5">
            <w:pPr>
              <w:jc w:val="both"/>
              <w:outlineLvl w:val="2"/>
              <w:rPr>
                <w:bCs/>
                <w:lang w:eastAsia="ko-KR"/>
              </w:rPr>
            </w:pPr>
            <w:r>
              <w:rPr>
                <w:bCs/>
                <w:noProof/>
                <w:lang w:eastAsia="ko-KR"/>
              </w:rPr>
              <w:drawing>
                <wp:inline distT="0" distB="0" distL="0" distR="0" wp14:anchorId="54CF4BBB" wp14:editId="643AB4B5">
                  <wp:extent cx="5940263" cy="1077247"/>
                  <wp:effectExtent l="0" t="0" r="3810" b="2540"/>
                  <wp:docPr id="5" name="Picture 5"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 applicatio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61719" cy="1081138"/>
                          </a:xfrm>
                          <a:prstGeom prst="rect">
                            <a:avLst/>
                          </a:prstGeom>
                        </pic:spPr>
                      </pic:pic>
                    </a:graphicData>
                  </a:graphic>
                </wp:inline>
              </w:drawing>
            </w:r>
          </w:p>
        </w:tc>
      </w:tr>
      <w:tr w:rsidR="00E35D28" w14:paraId="16D978C4" w14:textId="77777777" w:rsidTr="00E35D28">
        <w:tc>
          <w:tcPr>
            <w:tcW w:w="9629" w:type="dxa"/>
          </w:tcPr>
          <w:p w14:paraId="3C0335DF" w14:textId="77777777" w:rsidR="00E35D28" w:rsidRDefault="00E35D28" w:rsidP="00E126C5">
            <w:pPr>
              <w:jc w:val="both"/>
              <w:outlineLvl w:val="2"/>
              <w:rPr>
                <w:bCs/>
                <w:lang w:eastAsia="ko-KR"/>
              </w:rPr>
            </w:pPr>
            <w:r>
              <w:rPr>
                <w:bCs/>
                <w:lang w:eastAsia="ko-KR"/>
              </w:rPr>
              <w:t>TS38.306</w:t>
            </w:r>
          </w:p>
          <w:p w14:paraId="63B44C21" w14:textId="1C4564D4" w:rsidR="00E35D28" w:rsidRDefault="00E35D28" w:rsidP="00E126C5">
            <w:pPr>
              <w:jc w:val="both"/>
              <w:outlineLvl w:val="2"/>
              <w:rPr>
                <w:bCs/>
                <w:lang w:eastAsia="ko-KR"/>
              </w:rPr>
            </w:pPr>
            <w:r>
              <w:rPr>
                <w:bCs/>
                <w:noProof/>
                <w:lang w:eastAsia="ko-KR"/>
              </w:rPr>
              <w:lastRenderedPageBreak/>
              <w:drawing>
                <wp:inline distT="0" distB="0" distL="0" distR="0" wp14:anchorId="61590A35" wp14:editId="23695DEF">
                  <wp:extent cx="5740029" cy="1136015"/>
                  <wp:effectExtent l="0" t="0" r="63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41979" cy="1136401"/>
                          </a:xfrm>
                          <a:prstGeom prst="rect">
                            <a:avLst/>
                          </a:prstGeom>
                        </pic:spPr>
                      </pic:pic>
                    </a:graphicData>
                  </a:graphic>
                </wp:inline>
              </w:drawing>
            </w:r>
          </w:p>
        </w:tc>
      </w:tr>
    </w:tbl>
    <w:p w14:paraId="216FD7CA" w14:textId="77777777" w:rsidR="00E126C5" w:rsidRDefault="00E126C5" w:rsidP="00E126C5">
      <w:pPr>
        <w:jc w:val="both"/>
        <w:outlineLvl w:val="2"/>
        <w:rPr>
          <w:bCs/>
          <w:lang w:eastAsia="ko-KR"/>
        </w:rPr>
      </w:pPr>
    </w:p>
    <w:p w14:paraId="3BB1445E" w14:textId="3C7D8B5B" w:rsidR="00673E4A" w:rsidRDefault="00673E4A" w:rsidP="00E126C5">
      <w:pPr>
        <w:jc w:val="both"/>
        <w:outlineLvl w:val="2"/>
        <w:rPr>
          <w:bCs/>
          <w:lang w:eastAsia="ko-KR"/>
        </w:rPr>
      </w:pPr>
      <w:r>
        <w:rPr>
          <w:bCs/>
          <w:lang w:eastAsia="ko-KR"/>
        </w:rPr>
        <w:t>However, RAN4 has not discussed any MG based or MG-less based CSI-RS L3 measurement in NTN, and the frequency layer in RAN4 LS is concluded for SSB based RRM measurement rather than CSI-RS L3 measurement, in our understanding.</w:t>
      </w:r>
      <w:r w:rsidR="00BC10BC">
        <w:rPr>
          <w:bCs/>
          <w:lang w:eastAsia="ko-KR"/>
        </w:rPr>
        <w:t xml:space="preserve"> Also, RAN4 didn’t discuss the definition of frequency layer for CSI-RS L3 in NTN or mixed SSB and CSI-RS RRM measurement.</w:t>
      </w:r>
      <w:r>
        <w:rPr>
          <w:bCs/>
          <w:lang w:eastAsia="ko-KR"/>
        </w:rPr>
        <w:t xml:space="preserve"> </w:t>
      </w:r>
      <w:proofErr w:type="gramStart"/>
      <w:r>
        <w:rPr>
          <w:bCs/>
          <w:lang w:eastAsia="ko-KR"/>
        </w:rPr>
        <w:t>In order to</w:t>
      </w:r>
      <w:proofErr w:type="gramEnd"/>
      <w:r>
        <w:rPr>
          <w:bCs/>
          <w:lang w:eastAsia="ko-KR"/>
        </w:rPr>
        <w:t xml:space="preserve"> make the capability and signaling clear and to avoid ambiguity/mismatch between RAN4 and RAN2, we propose to send LS to RAN2 to further clarify that the frequency layer in last RAN4 LS is based on the conclusion of SSB based RRM measurement. The following draft LS is proposed.</w:t>
      </w:r>
    </w:p>
    <w:p w14:paraId="6E730016" w14:textId="77777777" w:rsidR="00673E4A" w:rsidRDefault="00673E4A" w:rsidP="00E126C5">
      <w:pPr>
        <w:jc w:val="both"/>
        <w:outlineLvl w:val="2"/>
        <w:rPr>
          <w:bCs/>
          <w:lang w:eastAsia="ko-KR"/>
        </w:rPr>
      </w:pPr>
    </w:p>
    <w:p w14:paraId="7FA80932" w14:textId="5C9F319C" w:rsidR="00E126C5" w:rsidRPr="00673E4A" w:rsidRDefault="00673E4A" w:rsidP="00E126C5">
      <w:pPr>
        <w:jc w:val="both"/>
        <w:outlineLvl w:val="2"/>
        <w:rPr>
          <w:b/>
          <w:i/>
          <w:iCs/>
          <w:lang w:eastAsia="ko-KR"/>
        </w:rPr>
      </w:pPr>
      <w:r w:rsidRPr="00673E4A">
        <w:rPr>
          <w:b/>
          <w:i/>
          <w:iCs/>
          <w:lang w:eastAsia="ko-KR"/>
        </w:rPr>
        <w:t xml:space="preserve">Proposal 3: </w:t>
      </w:r>
      <w:r>
        <w:rPr>
          <w:b/>
          <w:i/>
          <w:iCs/>
          <w:lang w:eastAsia="ko-KR"/>
        </w:rPr>
        <w:t xml:space="preserve">RAN4 to send a follow-up </w:t>
      </w:r>
      <w:r w:rsidR="003C4A05">
        <w:rPr>
          <w:b/>
          <w:i/>
          <w:iCs/>
          <w:lang w:eastAsia="ko-KR"/>
        </w:rPr>
        <w:t>LS</w:t>
      </w:r>
      <w:r>
        <w:rPr>
          <w:b/>
          <w:i/>
          <w:iCs/>
          <w:lang w:eastAsia="ko-KR"/>
        </w:rPr>
        <w:t xml:space="preserve"> to RAN2 for previous LS(</w:t>
      </w:r>
      <w:r w:rsidRPr="00673E4A">
        <w:rPr>
          <w:b/>
          <w:i/>
          <w:iCs/>
          <w:lang w:eastAsia="ko-KR"/>
        </w:rPr>
        <w:t>R4-2210611</w:t>
      </w:r>
      <w:r>
        <w:rPr>
          <w:b/>
          <w:i/>
          <w:iCs/>
          <w:lang w:eastAsia="ko-KR"/>
        </w:rPr>
        <w:t xml:space="preserve">) that, </w:t>
      </w:r>
    </w:p>
    <w:p w14:paraId="7EC328A6" w14:textId="1FFB5CD2" w:rsidR="00E126C5" w:rsidRDefault="00E126C5" w:rsidP="00E126C5">
      <w:pPr>
        <w:jc w:val="both"/>
        <w:outlineLvl w:val="2"/>
        <w:rPr>
          <w:bCs/>
          <w:lang w:eastAsia="ko-KR"/>
        </w:rPr>
      </w:pPr>
    </w:p>
    <w:p w14:paraId="2D60BD7C" w14:textId="5E301629" w:rsidR="00930624" w:rsidRPr="003C4A05" w:rsidRDefault="00673E4A" w:rsidP="003C4A05">
      <w:pPr>
        <w:jc w:val="both"/>
        <w:outlineLvl w:val="2"/>
        <w:rPr>
          <w:b/>
          <w:i/>
          <w:iCs/>
          <w:lang w:eastAsia="ko-KR"/>
        </w:rPr>
      </w:pPr>
      <w:r w:rsidRPr="00BC10BC">
        <w:rPr>
          <w:b/>
          <w:i/>
          <w:iCs/>
          <w:lang w:eastAsia="ko-KR"/>
        </w:rPr>
        <w:t>One frequency layer can be associated to both concurrent measurement gaps with the same gap type</w:t>
      </w:r>
      <w:r w:rsidR="00BC10BC" w:rsidRPr="00BC10BC">
        <w:rPr>
          <w:b/>
          <w:i/>
          <w:iCs/>
          <w:lang w:eastAsia="ko-KR"/>
        </w:rPr>
        <w:t xml:space="preserve"> </w:t>
      </w:r>
      <w:r w:rsidR="00BC10BC" w:rsidRPr="00BC10BC">
        <w:rPr>
          <w:b/>
          <w:i/>
          <w:iCs/>
          <w:highlight w:val="yellow"/>
          <w:lang w:eastAsia="ko-KR"/>
        </w:rPr>
        <w:t>for SSB based RRM measurement. RAN4 has no discussion on CSI-RS L3 measurement requirement for NTN in R17.</w:t>
      </w:r>
    </w:p>
    <w:p w14:paraId="69C80DC7" w14:textId="77777777" w:rsidR="00A02CA5" w:rsidRPr="00A02CA5" w:rsidRDefault="00A02CA5" w:rsidP="00A02CA5">
      <w:pPr>
        <w:jc w:val="both"/>
        <w:rPr>
          <w:rFonts w:eastAsiaTheme="minorEastAsia"/>
          <w:b/>
          <w:bCs/>
          <w:i/>
          <w:iCs/>
        </w:rPr>
      </w:pP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C8DABF6" w14:textId="77777777" w:rsidR="00EC00CB" w:rsidRDefault="00EC00CB" w:rsidP="00EC00CB">
      <w:pPr>
        <w:spacing w:after="120"/>
        <w:jc w:val="both"/>
      </w:pPr>
      <w:r>
        <w:t xml:space="preserve">In this contribution, we discuss the above issues for </w:t>
      </w:r>
      <w:r w:rsidRPr="00AC7F78">
        <w:t>concurrent MGs fully overlapped cases</w:t>
      </w:r>
      <w:r>
        <w:t xml:space="preserve"> and some other potential issues to the current spec.</w:t>
      </w:r>
    </w:p>
    <w:p w14:paraId="40EE8C6D" w14:textId="77777777" w:rsidR="00230AE9" w:rsidRPr="00E54A8C" w:rsidRDefault="00230AE9" w:rsidP="00230AE9">
      <w:pPr>
        <w:spacing w:after="120"/>
        <w:jc w:val="both"/>
        <w:rPr>
          <w:rFonts w:eastAsiaTheme="minorEastAsia"/>
          <w:b/>
          <w:bCs/>
          <w:i/>
          <w:iCs/>
        </w:rPr>
      </w:pPr>
      <w:r w:rsidRPr="00E54A8C">
        <w:rPr>
          <w:rFonts w:eastAsiaTheme="minorEastAsia"/>
          <w:b/>
          <w:bCs/>
          <w:i/>
          <w:iCs/>
        </w:rPr>
        <w:t xml:space="preserve">Proposal </w:t>
      </w:r>
      <w:r>
        <w:rPr>
          <w:rFonts w:eastAsiaTheme="minorEastAsia"/>
          <w:b/>
          <w:bCs/>
          <w:i/>
          <w:iCs/>
        </w:rPr>
        <w:t>1</w:t>
      </w:r>
      <w:r w:rsidRPr="00E54A8C">
        <w:rPr>
          <w:rFonts w:eastAsiaTheme="minorEastAsia"/>
          <w:b/>
          <w:bCs/>
          <w:i/>
          <w:iCs/>
        </w:rPr>
        <w:t>:</w:t>
      </w:r>
      <w:r w:rsidRPr="00E54A8C">
        <w:rPr>
          <w:rFonts w:eastAsiaTheme="minorEastAsia" w:hint="eastAsia"/>
          <w:b/>
          <w:bCs/>
          <w:i/>
          <w:iCs/>
        </w:rPr>
        <w:t xml:space="preserve"> </w:t>
      </w:r>
      <w:r w:rsidRPr="00E54A8C">
        <w:rPr>
          <w:rFonts w:eastAsiaTheme="minorEastAsia"/>
          <w:b/>
          <w:bCs/>
          <w:i/>
          <w:iCs/>
        </w:rPr>
        <w:t>For fully overlapped case, gap sharing rule is applied during the collided gap occasions, and the scaling factor is 2.</w:t>
      </w:r>
    </w:p>
    <w:p w14:paraId="1A8E14A8" w14:textId="16DD7DBB" w:rsidR="00230AE9" w:rsidRDefault="00230AE9" w:rsidP="00230AE9">
      <w:pPr>
        <w:pStyle w:val="ListParagraph"/>
        <w:numPr>
          <w:ilvl w:val="0"/>
          <w:numId w:val="23"/>
        </w:numPr>
        <w:spacing w:line="240" w:lineRule="auto"/>
        <w:ind w:firstLineChars="0"/>
        <w:jc w:val="both"/>
        <w:rPr>
          <w:rFonts w:eastAsiaTheme="minorEastAsia"/>
          <w:b/>
          <w:bCs/>
          <w:i/>
          <w:iCs/>
          <w:sz w:val="24"/>
          <w:szCs w:val="24"/>
        </w:rPr>
      </w:pPr>
      <w:r w:rsidRPr="00A02CA5">
        <w:rPr>
          <w:rFonts w:eastAsiaTheme="minorEastAsia"/>
          <w:b/>
          <w:bCs/>
          <w:i/>
          <w:iCs/>
          <w:sz w:val="24"/>
          <w:szCs w:val="24"/>
        </w:rPr>
        <w:t>It is applicable only to the case where both of the concurrent MGs have the longest MGRP, i.e. 160ms.</w:t>
      </w:r>
    </w:p>
    <w:p w14:paraId="3827B04D" w14:textId="77777777" w:rsidR="00230AE9" w:rsidRDefault="00230AE9" w:rsidP="00230AE9">
      <w:pPr>
        <w:rPr>
          <w:b/>
          <w:bCs/>
          <w:i/>
          <w:iCs/>
        </w:rPr>
      </w:pPr>
    </w:p>
    <w:p w14:paraId="0125792F" w14:textId="20BE1B3D" w:rsidR="00230AE9" w:rsidRPr="00230AE9" w:rsidRDefault="00230AE9" w:rsidP="00230AE9">
      <w:pPr>
        <w:rPr>
          <w:b/>
          <w:bCs/>
          <w:i/>
          <w:iCs/>
        </w:rPr>
      </w:pPr>
      <w:r w:rsidRPr="00230AE9">
        <w:rPr>
          <w:b/>
          <w:bCs/>
          <w:i/>
          <w:iCs/>
        </w:rPr>
        <w:t xml:space="preserve">Observation: in NTN RRM measurement, even though </w:t>
      </w:r>
      <w:r w:rsidRPr="00230AE9">
        <w:rPr>
          <w:rFonts w:eastAsiaTheme="minorEastAsia"/>
          <w:b/>
          <w:bCs/>
          <w:i/>
          <w:iCs/>
        </w:rPr>
        <w:t>the SMTC periodicity &lt; MGRP, it can still be a fully overlapping case between SMTC and MG if all the SMTCs meet the proximity distance from MG.</w:t>
      </w:r>
    </w:p>
    <w:p w14:paraId="4A2D2F86" w14:textId="66A86201" w:rsidR="00230AE9" w:rsidRDefault="00230AE9" w:rsidP="00230AE9">
      <w:pPr>
        <w:jc w:val="both"/>
        <w:rPr>
          <w:rFonts w:eastAsiaTheme="minorEastAsia"/>
          <w:b/>
          <w:bCs/>
          <w:i/>
          <w:iCs/>
        </w:rPr>
      </w:pPr>
    </w:p>
    <w:p w14:paraId="685C0C08" w14:textId="77777777" w:rsidR="00230AE9" w:rsidRDefault="00230AE9" w:rsidP="00230AE9">
      <w:pPr>
        <w:spacing w:after="120"/>
        <w:jc w:val="both"/>
        <w:rPr>
          <w:rFonts w:eastAsiaTheme="minorEastAsia"/>
          <w:b/>
          <w:bCs/>
          <w:i/>
          <w:iCs/>
        </w:rPr>
      </w:pPr>
      <w:r w:rsidRPr="00E54A8C">
        <w:rPr>
          <w:rFonts w:eastAsiaTheme="minorEastAsia"/>
          <w:b/>
          <w:bCs/>
          <w:i/>
          <w:iCs/>
        </w:rPr>
        <w:t xml:space="preserve">Proposal </w:t>
      </w:r>
      <w:r>
        <w:rPr>
          <w:rFonts w:eastAsiaTheme="minorEastAsia"/>
          <w:b/>
          <w:bCs/>
          <w:i/>
          <w:iCs/>
        </w:rPr>
        <w:t>2</w:t>
      </w:r>
      <w:r w:rsidRPr="00E54A8C">
        <w:rPr>
          <w:rFonts w:eastAsiaTheme="minorEastAsia"/>
          <w:b/>
          <w:bCs/>
          <w:i/>
          <w:iCs/>
        </w:rPr>
        <w:t>:</w:t>
      </w:r>
      <w:r w:rsidRPr="00E54A8C">
        <w:rPr>
          <w:rFonts w:eastAsiaTheme="minorEastAsia" w:hint="eastAsia"/>
          <w:b/>
          <w:bCs/>
          <w:i/>
          <w:iCs/>
        </w:rPr>
        <w:t xml:space="preserve"> </w:t>
      </w:r>
      <w:r>
        <w:rPr>
          <w:rFonts w:eastAsiaTheme="minorEastAsia"/>
          <w:b/>
          <w:bCs/>
          <w:i/>
          <w:iCs/>
        </w:rPr>
        <w:t xml:space="preserve">Specify the following </w:t>
      </w:r>
      <w:proofErr w:type="spellStart"/>
      <w:r>
        <w:rPr>
          <w:rFonts w:eastAsiaTheme="minorEastAsia"/>
          <w:b/>
          <w:bCs/>
          <w:i/>
          <w:iCs/>
        </w:rPr>
        <w:t>Kp</w:t>
      </w:r>
      <w:proofErr w:type="spellEnd"/>
      <w:r>
        <w:rPr>
          <w:rFonts w:eastAsiaTheme="minorEastAsia"/>
          <w:b/>
          <w:bCs/>
          <w:i/>
          <w:iCs/>
        </w:rPr>
        <w:t xml:space="preserve"> definition for NTN intra-frequency measurement without MG and inter-frequency measurement without MG together with a definition of overlapping between SMTC and MG (based on agreement of proximity between SMTC and MG in RAN4 #104e),</w:t>
      </w:r>
    </w:p>
    <w:tbl>
      <w:tblPr>
        <w:tblStyle w:val="TableGrid"/>
        <w:tblW w:w="0" w:type="auto"/>
        <w:tblLook w:val="04A0" w:firstRow="1" w:lastRow="0" w:firstColumn="1" w:lastColumn="0" w:noHBand="0" w:noVBand="1"/>
      </w:tblPr>
      <w:tblGrid>
        <w:gridCol w:w="9629"/>
      </w:tblGrid>
      <w:tr w:rsidR="00230AE9" w14:paraId="5F26C300" w14:textId="77777777" w:rsidTr="00F50D15">
        <w:tc>
          <w:tcPr>
            <w:tcW w:w="9629" w:type="dxa"/>
          </w:tcPr>
          <w:p w14:paraId="2E467483" w14:textId="77777777" w:rsidR="00230AE9" w:rsidRPr="00C244FB" w:rsidRDefault="00230AE9" w:rsidP="00F50D15">
            <w:pPr>
              <w:pStyle w:val="B1"/>
              <w:ind w:left="0" w:firstLine="0"/>
              <w:jc w:val="both"/>
              <w:rPr>
                <w:rFonts w:eastAsia="SimSun"/>
                <w:b/>
                <w:bCs/>
                <w:i/>
                <w:iCs/>
                <w:u w:val="single"/>
              </w:rPr>
            </w:pPr>
            <w:proofErr w:type="spellStart"/>
            <w:r w:rsidRPr="00C244FB">
              <w:rPr>
                <w:rFonts w:eastAsia="SimSun"/>
                <w:b/>
                <w:bCs/>
                <w:i/>
                <w:iCs/>
              </w:rPr>
              <w:t>K</w:t>
            </w:r>
            <w:r w:rsidRPr="00C244FB">
              <w:rPr>
                <w:rFonts w:eastAsia="SimSun"/>
                <w:b/>
                <w:bCs/>
                <w:i/>
                <w:iCs/>
                <w:vertAlign w:val="subscript"/>
              </w:rPr>
              <w:t>p</w:t>
            </w:r>
            <w:proofErr w:type="spellEnd"/>
            <w:r w:rsidRPr="00C244FB">
              <w:rPr>
                <w:rFonts w:eastAsia="SimSun"/>
                <w:b/>
                <w:bCs/>
                <w:i/>
                <w:iCs/>
              </w:rPr>
              <w:t xml:space="preserve"> is</w:t>
            </w:r>
            <w:r w:rsidRPr="00C244FB">
              <w:rPr>
                <w:rFonts w:eastAsia="SimSun" w:hint="eastAsia"/>
                <w:b/>
                <w:bCs/>
                <w:i/>
                <w:iCs/>
              </w:rPr>
              <w:t xml:space="preserve"> </w:t>
            </w:r>
            <w:r w:rsidRPr="00C244FB">
              <w:rPr>
                <w:rFonts w:eastAsia="SimSun"/>
                <w:b/>
                <w:bCs/>
                <w:i/>
                <w:iCs/>
              </w:rPr>
              <w:t xml:space="preserve">the scaling factor for an SSB frequency layer </w:t>
            </w:r>
            <w:r w:rsidRPr="00C244FB">
              <w:rPr>
                <w:rFonts w:eastAsia="SimSun" w:hint="eastAsia"/>
                <w:b/>
                <w:bCs/>
                <w:i/>
                <w:iCs/>
              </w:rPr>
              <w:t>to be measured without measurement gaps.</w:t>
            </w:r>
            <w:r w:rsidRPr="00C244FB">
              <w:rPr>
                <w:rFonts w:eastAsia="SimSun"/>
                <w:b/>
                <w:bCs/>
                <w:i/>
                <w:iCs/>
              </w:rPr>
              <w:t xml:space="preserve"> </w:t>
            </w:r>
            <w:proofErr w:type="spellStart"/>
            <w:r w:rsidRPr="00C244FB">
              <w:rPr>
                <w:rFonts w:eastAsia="SimSun"/>
                <w:b/>
                <w:bCs/>
                <w:i/>
                <w:iCs/>
              </w:rPr>
              <w:t>K</w:t>
            </w:r>
            <w:r w:rsidRPr="00C244FB">
              <w:rPr>
                <w:rFonts w:eastAsia="SimSun"/>
                <w:b/>
                <w:bCs/>
                <w:i/>
                <w:iCs/>
                <w:vertAlign w:val="subscript"/>
              </w:rPr>
              <w:t>p</w:t>
            </w:r>
            <w:proofErr w:type="spellEnd"/>
            <w:r w:rsidRPr="00C244FB">
              <w:rPr>
                <w:rFonts w:eastAsia="SimSun"/>
                <w:b/>
                <w:bCs/>
                <w:i/>
                <w:iCs/>
              </w:rPr>
              <w:t xml:space="preserve"> = </w:t>
            </w:r>
            <w:proofErr w:type="spellStart"/>
            <w:r w:rsidRPr="00C244FB">
              <w:rPr>
                <w:rFonts w:eastAsia="SimSun"/>
                <w:b/>
                <w:bCs/>
                <w:i/>
                <w:iCs/>
              </w:rPr>
              <w:t>N</w:t>
            </w:r>
            <w:r w:rsidRPr="00C244FB">
              <w:rPr>
                <w:rFonts w:eastAsia="SimSun"/>
                <w:b/>
                <w:bCs/>
                <w:i/>
                <w:iCs/>
                <w:vertAlign w:val="subscript"/>
              </w:rPr>
              <w:t>total_SAN</w:t>
            </w:r>
            <w:proofErr w:type="spellEnd"/>
            <w:r w:rsidRPr="00C244FB">
              <w:rPr>
                <w:rFonts w:eastAsia="SimSun"/>
                <w:b/>
                <w:bCs/>
                <w:i/>
                <w:iCs/>
              </w:rPr>
              <w:t xml:space="preserve"> / </w:t>
            </w:r>
            <w:proofErr w:type="spellStart"/>
            <w:r w:rsidRPr="00C244FB">
              <w:rPr>
                <w:rFonts w:eastAsia="SimSun"/>
                <w:b/>
                <w:bCs/>
                <w:i/>
                <w:iCs/>
              </w:rPr>
              <w:t>N</w:t>
            </w:r>
            <w:r w:rsidRPr="00C244FB">
              <w:rPr>
                <w:rFonts w:eastAsia="SimSun"/>
                <w:b/>
                <w:bCs/>
                <w:i/>
                <w:iCs/>
                <w:vertAlign w:val="subscript"/>
              </w:rPr>
              <w:t>available_SAN</w:t>
            </w:r>
            <w:proofErr w:type="spellEnd"/>
            <w:r w:rsidRPr="00C244FB">
              <w:rPr>
                <w:rFonts w:eastAsia="SimSun" w:hint="eastAsia"/>
                <w:b/>
                <w:bCs/>
                <w:i/>
                <w:iCs/>
              </w:rPr>
              <w:t>,</w:t>
            </w:r>
            <w:r w:rsidRPr="00C244FB">
              <w:rPr>
                <w:rFonts w:eastAsia="SimSun"/>
                <w:b/>
                <w:bCs/>
                <w:i/>
                <w:iCs/>
              </w:rPr>
              <w:t xml:space="preserve"> where </w:t>
            </w:r>
            <w:proofErr w:type="spellStart"/>
            <w:r w:rsidRPr="00C244FB">
              <w:rPr>
                <w:rFonts w:eastAsia="SimSun"/>
                <w:b/>
                <w:bCs/>
                <w:i/>
                <w:iCs/>
              </w:rPr>
              <w:t>N</w:t>
            </w:r>
            <w:r w:rsidRPr="00C244FB">
              <w:rPr>
                <w:rFonts w:eastAsia="SimSun"/>
                <w:b/>
                <w:bCs/>
                <w:i/>
                <w:iCs/>
                <w:vertAlign w:val="subscript"/>
              </w:rPr>
              <w:t>available_SAN</w:t>
            </w:r>
            <w:proofErr w:type="spellEnd"/>
            <w:r w:rsidRPr="00C244FB">
              <w:rPr>
                <w:rFonts w:eastAsia="SimSun"/>
                <w:b/>
                <w:bCs/>
                <w:i/>
                <w:iCs/>
              </w:rPr>
              <w:t xml:space="preserve"> and </w:t>
            </w:r>
            <w:proofErr w:type="spellStart"/>
            <w:r w:rsidRPr="00C244FB">
              <w:rPr>
                <w:rFonts w:eastAsia="SimSun"/>
                <w:b/>
                <w:bCs/>
                <w:i/>
                <w:iCs/>
              </w:rPr>
              <w:t>N</w:t>
            </w:r>
            <w:r w:rsidRPr="00C244FB">
              <w:rPr>
                <w:rFonts w:eastAsia="SimSun"/>
                <w:b/>
                <w:bCs/>
                <w:i/>
                <w:iCs/>
                <w:vertAlign w:val="subscript"/>
              </w:rPr>
              <w:t>total_SAN</w:t>
            </w:r>
            <w:proofErr w:type="spellEnd"/>
            <w:r w:rsidRPr="00C244FB">
              <w:rPr>
                <w:rFonts w:eastAsia="SimSun"/>
                <w:b/>
                <w:bCs/>
                <w:i/>
                <w:iCs/>
              </w:rPr>
              <w:t xml:space="preserve"> are calculated as follows:</w:t>
            </w:r>
          </w:p>
          <w:p w14:paraId="5FF084C1" w14:textId="77777777" w:rsidR="00230AE9" w:rsidRPr="00C244FB" w:rsidRDefault="00230AE9" w:rsidP="00F50D15">
            <w:pPr>
              <w:pStyle w:val="B1"/>
              <w:jc w:val="both"/>
              <w:rPr>
                <w:rFonts w:eastAsia="SimSun"/>
                <w:b/>
                <w:bCs/>
                <w:i/>
                <w:iCs/>
              </w:rPr>
            </w:pPr>
            <w:r w:rsidRPr="00C244FB">
              <w:rPr>
                <w:rFonts w:eastAsia="SimSun"/>
                <w:b/>
                <w:bCs/>
                <w:i/>
                <w:iCs/>
              </w:rPr>
              <w:t>-</w:t>
            </w:r>
            <w:r w:rsidRPr="00C244FB">
              <w:rPr>
                <w:rFonts w:eastAsia="SimSun"/>
                <w:b/>
                <w:bCs/>
                <w:i/>
                <w:iCs/>
              </w:rPr>
              <w:tab/>
              <w:t xml:space="preserve">For a window W of duration </w:t>
            </w:r>
            <w:proofErr w:type="gramStart"/>
            <w:r w:rsidRPr="00C244FB">
              <w:rPr>
                <w:rFonts w:eastAsia="SimSun"/>
                <w:b/>
                <w:bCs/>
                <w:i/>
                <w:iCs/>
              </w:rPr>
              <w:t>max(</w:t>
            </w:r>
            <w:proofErr w:type="gramEnd"/>
            <w:r w:rsidRPr="00C244FB">
              <w:rPr>
                <w:rFonts w:eastAsia="SimSun" w:hint="eastAsia"/>
                <w:b/>
                <w:bCs/>
                <w:i/>
                <w:iCs/>
              </w:rPr>
              <w:t>SMTC period</w:t>
            </w:r>
            <w:r w:rsidRPr="00C244FB">
              <w:rPr>
                <w:rFonts w:eastAsia="SimSun"/>
                <w:b/>
                <w:bCs/>
                <w:i/>
                <w:iCs/>
                <w:vertAlign w:val="subscript"/>
              </w:rPr>
              <w:t xml:space="preserve">,  </w:t>
            </w:r>
            <w:proofErr w:type="spellStart"/>
            <w:r w:rsidRPr="00C244FB">
              <w:rPr>
                <w:rFonts w:eastAsia="SimSun"/>
                <w:b/>
                <w:bCs/>
                <w:i/>
                <w:iCs/>
              </w:rPr>
              <w:t>MGRP_max</w:t>
            </w:r>
            <w:proofErr w:type="spellEnd"/>
            <w:r w:rsidRPr="00C244FB">
              <w:rPr>
                <w:rFonts w:eastAsia="SimSun"/>
                <w:b/>
                <w:bCs/>
                <w:i/>
                <w:iCs/>
              </w:rPr>
              <w:t xml:space="preserve">), where </w:t>
            </w:r>
          </w:p>
          <w:p w14:paraId="2921BEAD" w14:textId="77777777" w:rsidR="00230AE9" w:rsidRPr="00C244FB" w:rsidRDefault="00230AE9" w:rsidP="00F50D15">
            <w:pPr>
              <w:pStyle w:val="B1"/>
              <w:ind w:left="900" w:hanging="333"/>
              <w:jc w:val="both"/>
              <w:rPr>
                <w:rFonts w:eastAsia="SimSun"/>
                <w:b/>
                <w:bCs/>
                <w:i/>
                <w:iCs/>
              </w:rPr>
            </w:pPr>
            <w:r w:rsidRPr="00C244FB">
              <w:rPr>
                <w:rFonts w:eastAsia="SimSun"/>
                <w:b/>
                <w:bCs/>
                <w:i/>
                <w:iCs/>
              </w:rPr>
              <w:t>-</w:t>
            </w:r>
            <w:r w:rsidRPr="00C244FB">
              <w:rPr>
                <w:rFonts w:eastAsia="SimSun"/>
                <w:b/>
                <w:bCs/>
                <w:i/>
                <w:iCs/>
              </w:rPr>
              <w:tab/>
              <w:t xml:space="preserve">If UE supports parallelMeasurementGap-r17 and is configured with concurrent measurement gaps, MGRP max is the maximum MGRP across all configured per-UE </w:t>
            </w:r>
            <w:r w:rsidRPr="00C244FB">
              <w:rPr>
                <w:rFonts w:eastAsia="SimSun" w:hint="eastAsia"/>
                <w:b/>
                <w:bCs/>
                <w:i/>
                <w:iCs/>
              </w:rPr>
              <w:t>measurement gap</w:t>
            </w:r>
            <w:r w:rsidRPr="00C244FB">
              <w:rPr>
                <w:rFonts w:eastAsia="SimSun"/>
                <w:b/>
                <w:bCs/>
                <w:i/>
                <w:iCs/>
              </w:rPr>
              <w:t xml:space="preserve"> and</w:t>
            </w:r>
            <w:r w:rsidRPr="00C244FB">
              <w:rPr>
                <w:rFonts w:eastAsia="SimSun" w:hint="eastAsia"/>
                <w:b/>
                <w:bCs/>
                <w:i/>
                <w:iCs/>
              </w:rPr>
              <w:t>/or</w:t>
            </w:r>
            <w:r w:rsidRPr="00C244FB">
              <w:rPr>
                <w:rFonts w:eastAsia="SimSun"/>
                <w:b/>
                <w:bCs/>
                <w:i/>
                <w:iCs/>
              </w:rPr>
              <w:t xml:space="preserve"> per-FR </w:t>
            </w:r>
            <w:r w:rsidRPr="00C244FB">
              <w:rPr>
                <w:rFonts w:eastAsia="SimSun" w:hint="eastAsia"/>
                <w:b/>
                <w:bCs/>
                <w:i/>
                <w:iCs/>
              </w:rPr>
              <w:t>measurement gap</w:t>
            </w:r>
            <w:r w:rsidRPr="00C244FB">
              <w:rPr>
                <w:rFonts w:eastAsia="SimSun"/>
                <w:b/>
                <w:bCs/>
                <w:i/>
                <w:iCs/>
              </w:rPr>
              <w:t xml:space="preserve"> within the same FR as the SSB frequency layer. Otherwise, MGRP max is the MGRP of configured measurement gap. </w:t>
            </w:r>
          </w:p>
          <w:p w14:paraId="0E9CAF2B" w14:textId="77777777" w:rsidR="00230AE9" w:rsidRPr="00C244FB" w:rsidRDefault="00230AE9" w:rsidP="00F50D15">
            <w:pPr>
              <w:pStyle w:val="B1"/>
              <w:ind w:left="900" w:hanging="333"/>
              <w:jc w:val="both"/>
              <w:rPr>
                <w:rFonts w:eastAsia="SimSun"/>
                <w:b/>
                <w:bCs/>
                <w:i/>
                <w:iCs/>
              </w:rPr>
            </w:pPr>
            <w:r w:rsidRPr="00C244FB">
              <w:rPr>
                <w:rFonts w:eastAsia="SimSun"/>
                <w:b/>
                <w:bCs/>
                <w:i/>
                <w:iCs/>
              </w:rPr>
              <w:lastRenderedPageBreak/>
              <w:t xml:space="preserve">-  Starting </w:t>
            </w:r>
            <w:r w:rsidRPr="00C244FB">
              <w:rPr>
                <w:rFonts w:eastAsia="SimSun" w:hint="eastAsia"/>
                <w:b/>
                <w:bCs/>
                <w:i/>
                <w:iCs/>
              </w:rPr>
              <w:t>from</w:t>
            </w:r>
            <w:r w:rsidRPr="00C244FB">
              <w:rPr>
                <w:rFonts w:eastAsia="SimSun"/>
                <w:b/>
                <w:bCs/>
                <w:i/>
                <w:iCs/>
              </w:rPr>
              <w:t xml:space="preserve"> the beginning of any SMTC occasion: </w:t>
            </w:r>
          </w:p>
          <w:p w14:paraId="2BF8C091" w14:textId="77777777" w:rsidR="00230AE9" w:rsidRPr="00C244FB" w:rsidRDefault="00230AE9" w:rsidP="00F50D15">
            <w:pPr>
              <w:pStyle w:val="B2"/>
              <w:ind w:left="1136"/>
              <w:jc w:val="both"/>
              <w:rPr>
                <w:rFonts w:eastAsia="SimSun"/>
                <w:b/>
                <w:bCs/>
                <w:i/>
                <w:iCs/>
              </w:rPr>
            </w:pPr>
            <w:r w:rsidRPr="00C244FB">
              <w:rPr>
                <w:rFonts w:eastAsia="SimSun"/>
                <w:b/>
                <w:bCs/>
                <w:i/>
                <w:iCs/>
              </w:rPr>
              <w:t>-</w:t>
            </w:r>
            <w:r w:rsidRPr="00C244FB">
              <w:rPr>
                <w:rFonts w:eastAsia="SimSun"/>
                <w:b/>
                <w:bCs/>
                <w:i/>
                <w:iCs/>
              </w:rPr>
              <w:tab/>
            </w:r>
            <w:proofErr w:type="spellStart"/>
            <w:r w:rsidRPr="00C244FB">
              <w:rPr>
                <w:rFonts w:eastAsia="SimSun"/>
                <w:b/>
                <w:bCs/>
                <w:i/>
                <w:iCs/>
              </w:rPr>
              <w:t>N</w:t>
            </w:r>
            <w:r w:rsidRPr="00C244FB">
              <w:rPr>
                <w:rFonts w:eastAsia="SimSun"/>
                <w:b/>
                <w:bCs/>
                <w:i/>
                <w:iCs/>
                <w:vertAlign w:val="subscript"/>
              </w:rPr>
              <w:t>total_SAN</w:t>
            </w:r>
            <w:proofErr w:type="spellEnd"/>
            <w:r w:rsidRPr="00C244FB">
              <w:rPr>
                <w:rFonts w:eastAsia="SimSun"/>
                <w:b/>
                <w:bCs/>
                <w:i/>
                <w:iCs/>
              </w:rPr>
              <w:t xml:space="preserve"> is the total number of SMTC occasions within the window, including </w:t>
            </w:r>
            <w:r w:rsidRPr="00C244FB">
              <w:rPr>
                <w:rFonts w:eastAsia="SimSun" w:hint="eastAsia"/>
                <w:b/>
                <w:bCs/>
                <w:i/>
                <w:iCs/>
              </w:rPr>
              <w:t>those overlapped</w:t>
            </w:r>
            <w:r w:rsidRPr="00C244FB">
              <w:rPr>
                <w:rFonts w:eastAsia="SimSun"/>
                <w:b/>
                <w:bCs/>
                <w:i/>
                <w:iCs/>
              </w:rPr>
              <w:t xml:space="preserve"> and non-overlapped with </w:t>
            </w:r>
            <w:r w:rsidRPr="00C244FB">
              <w:rPr>
                <w:rFonts w:eastAsia="SimSun" w:hint="eastAsia"/>
                <w:b/>
                <w:bCs/>
                <w:i/>
                <w:iCs/>
              </w:rPr>
              <w:t>measurement gap</w:t>
            </w:r>
            <w:r w:rsidRPr="00C244FB">
              <w:rPr>
                <w:rFonts w:eastAsia="SimSun"/>
                <w:b/>
                <w:bCs/>
                <w:i/>
                <w:iCs/>
              </w:rPr>
              <w:t xml:space="preserve"> occasions within the window, and</w:t>
            </w:r>
          </w:p>
          <w:p w14:paraId="01003A25" w14:textId="77777777" w:rsidR="00230AE9" w:rsidRPr="00C244FB" w:rsidRDefault="00230AE9" w:rsidP="00F50D15">
            <w:pPr>
              <w:pStyle w:val="B2"/>
              <w:ind w:left="1136"/>
              <w:jc w:val="both"/>
              <w:rPr>
                <w:rFonts w:eastAsia="SimSun"/>
                <w:b/>
                <w:bCs/>
                <w:i/>
                <w:iCs/>
              </w:rPr>
            </w:pPr>
            <w:r w:rsidRPr="00C244FB">
              <w:rPr>
                <w:rFonts w:eastAsia="SimSun"/>
                <w:b/>
                <w:bCs/>
                <w:i/>
                <w:iCs/>
              </w:rPr>
              <w:t>-</w:t>
            </w:r>
            <w:r w:rsidRPr="00C244FB">
              <w:rPr>
                <w:rFonts w:eastAsia="SimSun"/>
                <w:b/>
                <w:bCs/>
                <w:i/>
                <w:iCs/>
              </w:rPr>
              <w:tab/>
            </w:r>
            <w:proofErr w:type="spellStart"/>
            <w:r w:rsidRPr="00C244FB">
              <w:rPr>
                <w:rFonts w:eastAsia="SimSun"/>
                <w:b/>
                <w:bCs/>
                <w:i/>
                <w:iCs/>
              </w:rPr>
              <w:t>N</w:t>
            </w:r>
            <w:r w:rsidRPr="00C244FB">
              <w:rPr>
                <w:rFonts w:eastAsia="SimSun"/>
                <w:b/>
                <w:bCs/>
                <w:i/>
                <w:iCs/>
                <w:vertAlign w:val="subscript"/>
              </w:rPr>
              <w:t>available_SAN</w:t>
            </w:r>
            <w:proofErr w:type="spellEnd"/>
            <w:r w:rsidRPr="00C244FB">
              <w:rPr>
                <w:rFonts w:eastAsia="SimSun"/>
                <w:b/>
                <w:bCs/>
                <w:i/>
                <w:iCs/>
              </w:rPr>
              <w:t xml:space="preserve"> is the number of SMTC occasions that are not overlapped with any non-dropped MG occasion within the window W</w:t>
            </w:r>
            <w:r w:rsidRPr="00C244FB">
              <w:rPr>
                <w:rFonts w:eastAsia="SimSun" w:hint="eastAsia"/>
                <w:b/>
                <w:bCs/>
                <w:i/>
                <w:iCs/>
              </w:rPr>
              <w:t>,</w:t>
            </w:r>
            <w:r w:rsidRPr="00C244FB">
              <w:rPr>
                <w:rFonts w:eastAsia="SimSun"/>
                <w:b/>
                <w:bCs/>
                <w:i/>
                <w:iCs/>
              </w:rPr>
              <w:t xml:space="preserve"> after accounting for </w:t>
            </w:r>
            <w:r w:rsidRPr="00C244FB">
              <w:rPr>
                <w:rFonts w:eastAsia="SimSun" w:hint="eastAsia"/>
                <w:b/>
                <w:bCs/>
                <w:i/>
                <w:iCs/>
              </w:rPr>
              <w:t>measurement gap</w:t>
            </w:r>
            <w:r w:rsidRPr="00C244FB">
              <w:rPr>
                <w:rFonts w:eastAsia="SimSun"/>
                <w:b/>
                <w:bCs/>
                <w:i/>
                <w:iCs/>
              </w:rPr>
              <w:t xml:space="preserve"> collisions by applying the </w:t>
            </w:r>
            <w:r w:rsidRPr="00C244FB">
              <w:rPr>
                <w:rFonts w:eastAsia="SimSun" w:hint="eastAsia"/>
                <w:b/>
                <w:bCs/>
                <w:i/>
                <w:iCs/>
              </w:rPr>
              <w:t>measurement</w:t>
            </w:r>
            <w:r w:rsidRPr="00C244FB">
              <w:rPr>
                <w:rFonts w:eastAsia="SimSun"/>
                <w:b/>
                <w:bCs/>
                <w:i/>
                <w:iCs/>
              </w:rPr>
              <w:t xml:space="preserve"> gap collision rule in section 9.1C.8.3.</w:t>
            </w:r>
          </w:p>
          <w:p w14:paraId="00C34B27" w14:textId="77777777" w:rsidR="00230AE9" w:rsidRPr="00C244FB" w:rsidRDefault="00230AE9" w:rsidP="00F50D15">
            <w:pPr>
              <w:pStyle w:val="B2"/>
              <w:ind w:left="0" w:firstLine="0"/>
              <w:jc w:val="both"/>
              <w:rPr>
                <w:rFonts w:eastAsia="SimSun"/>
              </w:rPr>
            </w:pPr>
            <w:proofErr w:type="spellStart"/>
            <w:r w:rsidRPr="00C244FB">
              <w:rPr>
                <w:rFonts w:eastAsia="SimSun" w:hint="eastAsia"/>
                <w:b/>
                <w:bCs/>
                <w:i/>
                <w:iCs/>
              </w:rPr>
              <w:t>K</w:t>
            </w:r>
            <w:r w:rsidRPr="00C244FB">
              <w:rPr>
                <w:rFonts w:eastAsia="SimSun"/>
                <w:b/>
                <w:bCs/>
                <w:i/>
                <w:iCs/>
                <w:vertAlign w:val="subscript"/>
              </w:rPr>
              <w:t>p</w:t>
            </w:r>
            <w:proofErr w:type="spellEnd"/>
            <w:r w:rsidRPr="00C244FB">
              <w:rPr>
                <w:rFonts w:eastAsia="SimSun"/>
                <w:b/>
                <w:bCs/>
                <w:i/>
                <w:iCs/>
              </w:rPr>
              <w:t xml:space="preserve"> = 1 when </w:t>
            </w:r>
            <w:proofErr w:type="spellStart"/>
            <w:r w:rsidRPr="00C244FB">
              <w:rPr>
                <w:rFonts w:eastAsia="SimSun"/>
                <w:b/>
                <w:bCs/>
                <w:i/>
                <w:iCs/>
              </w:rPr>
              <w:t>N</w:t>
            </w:r>
            <w:r w:rsidRPr="00C244FB">
              <w:rPr>
                <w:rFonts w:eastAsia="SimSun"/>
                <w:b/>
                <w:bCs/>
                <w:i/>
                <w:iCs/>
                <w:vertAlign w:val="subscript"/>
              </w:rPr>
              <w:t>available_SAN</w:t>
            </w:r>
            <w:proofErr w:type="spellEnd"/>
            <w:r w:rsidRPr="00C244FB">
              <w:rPr>
                <w:rFonts w:eastAsia="SimSun"/>
                <w:b/>
                <w:bCs/>
                <w:i/>
                <w:iCs/>
              </w:rPr>
              <w:t xml:space="preserve"> = 0.</w:t>
            </w:r>
          </w:p>
        </w:tc>
      </w:tr>
    </w:tbl>
    <w:p w14:paraId="64C4AE35" w14:textId="6D13C64D" w:rsidR="00230AE9" w:rsidRDefault="00230AE9" w:rsidP="00230AE9">
      <w:pPr>
        <w:jc w:val="both"/>
        <w:rPr>
          <w:rFonts w:eastAsiaTheme="minorEastAsia"/>
          <w:b/>
          <w:bCs/>
          <w:i/>
          <w:iCs/>
        </w:rPr>
      </w:pPr>
    </w:p>
    <w:p w14:paraId="2E769626" w14:textId="77777777" w:rsidR="00230AE9" w:rsidRPr="00673E4A" w:rsidRDefault="00230AE9" w:rsidP="00230AE9">
      <w:pPr>
        <w:jc w:val="both"/>
        <w:outlineLvl w:val="2"/>
        <w:rPr>
          <w:b/>
          <w:i/>
          <w:iCs/>
          <w:lang w:eastAsia="ko-KR"/>
        </w:rPr>
      </w:pPr>
      <w:r w:rsidRPr="00673E4A">
        <w:rPr>
          <w:b/>
          <w:i/>
          <w:iCs/>
          <w:lang w:eastAsia="ko-KR"/>
        </w:rPr>
        <w:t xml:space="preserve">Proposal 3: </w:t>
      </w:r>
      <w:r>
        <w:rPr>
          <w:b/>
          <w:i/>
          <w:iCs/>
          <w:lang w:eastAsia="ko-KR"/>
        </w:rPr>
        <w:t>RAN4 to send a follow-up LS to RAN2 for previous LS(</w:t>
      </w:r>
      <w:r w:rsidRPr="00673E4A">
        <w:rPr>
          <w:b/>
          <w:i/>
          <w:iCs/>
          <w:lang w:eastAsia="ko-KR"/>
        </w:rPr>
        <w:t>R4-2210611</w:t>
      </w:r>
      <w:r>
        <w:rPr>
          <w:b/>
          <w:i/>
          <w:iCs/>
          <w:lang w:eastAsia="ko-KR"/>
        </w:rPr>
        <w:t xml:space="preserve">) that, </w:t>
      </w:r>
    </w:p>
    <w:p w14:paraId="166AEEAC" w14:textId="77777777" w:rsidR="00230AE9" w:rsidRDefault="00230AE9" w:rsidP="00230AE9">
      <w:pPr>
        <w:jc w:val="both"/>
        <w:outlineLvl w:val="2"/>
        <w:rPr>
          <w:bCs/>
          <w:lang w:eastAsia="ko-KR"/>
        </w:rPr>
      </w:pPr>
    </w:p>
    <w:p w14:paraId="2AAB6DC3" w14:textId="501F303F" w:rsidR="00230AE9" w:rsidRPr="00230AE9" w:rsidRDefault="00230AE9" w:rsidP="00230AE9">
      <w:pPr>
        <w:jc w:val="both"/>
        <w:outlineLvl w:val="2"/>
        <w:rPr>
          <w:b/>
          <w:i/>
          <w:iCs/>
          <w:lang w:eastAsia="ko-KR"/>
        </w:rPr>
      </w:pPr>
      <w:r w:rsidRPr="00BC10BC">
        <w:rPr>
          <w:b/>
          <w:i/>
          <w:iCs/>
          <w:lang w:eastAsia="ko-KR"/>
        </w:rPr>
        <w:t xml:space="preserve">One frequency layer can be associated to both concurrent measurement gaps with the same gap type </w:t>
      </w:r>
      <w:r w:rsidRPr="00BC10BC">
        <w:rPr>
          <w:b/>
          <w:i/>
          <w:iCs/>
          <w:highlight w:val="yellow"/>
          <w:lang w:eastAsia="ko-KR"/>
        </w:rPr>
        <w:t>for SSB based RRM measurement. RAN4 has no discussion on CSI-RS L3 measurement requirement for NTN in R17.</w:t>
      </w:r>
    </w:p>
    <w:p w14:paraId="5C32F4BB" w14:textId="57BB2973" w:rsidR="00A74337" w:rsidRDefault="00A74337" w:rsidP="00A74337">
      <w:pPr>
        <w:pStyle w:val="Heading1"/>
        <w:pBdr>
          <w:top w:val="single" w:sz="12" w:space="2" w:color="auto"/>
        </w:pBdr>
        <w:jc w:val="both"/>
        <w:rPr>
          <w:sz w:val="32"/>
        </w:rPr>
      </w:pPr>
      <w:r w:rsidRPr="00B7162C">
        <w:rPr>
          <w:rFonts w:hint="eastAsia"/>
          <w:sz w:val="32"/>
        </w:rPr>
        <w:t>References</w:t>
      </w:r>
    </w:p>
    <w:p w14:paraId="0C91915A" w14:textId="651ACFC2" w:rsidR="00110BFA" w:rsidRDefault="00A74337" w:rsidP="00A74337">
      <w:r>
        <w:t xml:space="preserve">[1] </w:t>
      </w:r>
      <w:r w:rsidR="005B0452" w:rsidRPr="005B0452">
        <w:t>R4-2214471</w:t>
      </w:r>
      <w:r>
        <w:t xml:space="preserve">, </w:t>
      </w:r>
      <w:r w:rsidR="003C57A5" w:rsidRPr="003C57A5">
        <w:t>WF on NR NTN RRM requirements</w:t>
      </w:r>
      <w:r>
        <w:t xml:space="preserve">, </w:t>
      </w:r>
      <w:r w:rsidR="008950B4" w:rsidRPr="008950B4">
        <w:t>Qualcomm</w:t>
      </w:r>
      <w:r>
        <w:t>, RAN</w:t>
      </w:r>
      <w:r w:rsidR="00BE6FAD">
        <w:t>4 #10</w:t>
      </w:r>
      <w:r w:rsidR="003C57A5">
        <w:t>4</w:t>
      </w:r>
      <w:r w:rsidR="00BE6FAD">
        <w:t>e</w:t>
      </w:r>
      <w:r w:rsidR="00657845">
        <w:t>.</w:t>
      </w:r>
    </w:p>
    <w:p w14:paraId="1A4412BA" w14:textId="77777777" w:rsidR="00232164" w:rsidRPr="005A1E0E" w:rsidRDefault="00232164" w:rsidP="00A74337"/>
    <w:sectPr w:rsidR="00232164" w:rsidRPr="005A1E0E" w:rsidSect="0069017A">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F66A7" w14:textId="77777777" w:rsidR="002E6EBE" w:rsidRDefault="002E6EBE">
      <w:r>
        <w:separator/>
      </w:r>
    </w:p>
  </w:endnote>
  <w:endnote w:type="continuationSeparator" w:id="0">
    <w:p w14:paraId="1D71FD02" w14:textId="77777777" w:rsidR="002E6EBE" w:rsidRDefault="002E6EBE">
      <w:r>
        <w:continuationSeparator/>
      </w:r>
    </w:p>
  </w:endnote>
  <w:endnote w:type="continuationNotice" w:id="1">
    <w:p w14:paraId="690A3F8C" w14:textId="77777777" w:rsidR="002E6EBE" w:rsidRDefault="002E6E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34FCD" w14:textId="77777777" w:rsidR="002E6EBE" w:rsidRDefault="002E6EBE">
      <w:r>
        <w:separator/>
      </w:r>
    </w:p>
  </w:footnote>
  <w:footnote w:type="continuationSeparator" w:id="0">
    <w:p w14:paraId="22E3C19F" w14:textId="77777777" w:rsidR="002E6EBE" w:rsidRDefault="002E6EBE">
      <w:r>
        <w:continuationSeparator/>
      </w:r>
    </w:p>
  </w:footnote>
  <w:footnote w:type="continuationNotice" w:id="1">
    <w:p w14:paraId="6D780109" w14:textId="77777777" w:rsidR="002E6EBE" w:rsidRDefault="002E6E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FDA4F74"/>
    <w:multiLevelType w:val="hybridMultilevel"/>
    <w:tmpl w:val="23A4AC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FC242AE"/>
    <w:multiLevelType w:val="hybridMultilevel"/>
    <w:tmpl w:val="892CC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A81B6C"/>
    <w:multiLevelType w:val="hybridMultilevel"/>
    <w:tmpl w:val="853CB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613574D4"/>
    <w:multiLevelType w:val="hybridMultilevel"/>
    <w:tmpl w:val="942852A0"/>
    <w:lvl w:ilvl="0" w:tplc="430EDE86">
      <w:start w:val="1"/>
      <w:numFmt w:val="bullet"/>
      <w:lvlText w:val="•"/>
      <w:lvlJc w:val="left"/>
      <w:pPr>
        <w:tabs>
          <w:tab w:val="num" w:pos="720"/>
        </w:tabs>
        <w:ind w:left="720" w:hanging="360"/>
      </w:pPr>
      <w:rPr>
        <w:rFonts w:ascii="Arial" w:hAnsi="Arial" w:hint="default"/>
      </w:rPr>
    </w:lvl>
    <w:lvl w:ilvl="1" w:tplc="766EC612">
      <w:numFmt w:val="bullet"/>
      <w:lvlText w:val="–"/>
      <w:lvlJc w:val="left"/>
      <w:pPr>
        <w:tabs>
          <w:tab w:val="num" w:pos="1440"/>
        </w:tabs>
        <w:ind w:left="1440" w:hanging="360"/>
      </w:pPr>
      <w:rPr>
        <w:rFonts w:ascii="Arial" w:hAnsi="Arial" w:hint="default"/>
      </w:rPr>
    </w:lvl>
    <w:lvl w:ilvl="2" w:tplc="56D47FF8" w:tentative="1">
      <w:start w:val="1"/>
      <w:numFmt w:val="bullet"/>
      <w:lvlText w:val="•"/>
      <w:lvlJc w:val="left"/>
      <w:pPr>
        <w:tabs>
          <w:tab w:val="num" w:pos="2160"/>
        </w:tabs>
        <w:ind w:left="2160" w:hanging="360"/>
      </w:pPr>
      <w:rPr>
        <w:rFonts w:ascii="Arial" w:hAnsi="Arial" w:hint="default"/>
      </w:rPr>
    </w:lvl>
    <w:lvl w:ilvl="3" w:tplc="AA88C6EE" w:tentative="1">
      <w:start w:val="1"/>
      <w:numFmt w:val="bullet"/>
      <w:lvlText w:val="•"/>
      <w:lvlJc w:val="left"/>
      <w:pPr>
        <w:tabs>
          <w:tab w:val="num" w:pos="2880"/>
        </w:tabs>
        <w:ind w:left="2880" w:hanging="360"/>
      </w:pPr>
      <w:rPr>
        <w:rFonts w:ascii="Arial" w:hAnsi="Arial" w:hint="default"/>
      </w:rPr>
    </w:lvl>
    <w:lvl w:ilvl="4" w:tplc="26029270" w:tentative="1">
      <w:start w:val="1"/>
      <w:numFmt w:val="bullet"/>
      <w:lvlText w:val="•"/>
      <w:lvlJc w:val="left"/>
      <w:pPr>
        <w:tabs>
          <w:tab w:val="num" w:pos="3600"/>
        </w:tabs>
        <w:ind w:left="3600" w:hanging="360"/>
      </w:pPr>
      <w:rPr>
        <w:rFonts w:ascii="Arial" w:hAnsi="Arial" w:hint="default"/>
      </w:rPr>
    </w:lvl>
    <w:lvl w:ilvl="5" w:tplc="649062AA" w:tentative="1">
      <w:start w:val="1"/>
      <w:numFmt w:val="bullet"/>
      <w:lvlText w:val="•"/>
      <w:lvlJc w:val="left"/>
      <w:pPr>
        <w:tabs>
          <w:tab w:val="num" w:pos="4320"/>
        </w:tabs>
        <w:ind w:left="4320" w:hanging="360"/>
      </w:pPr>
      <w:rPr>
        <w:rFonts w:ascii="Arial" w:hAnsi="Arial" w:hint="default"/>
      </w:rPr>
    </w:lvl>
    <w:lvl w:ilvl="6" w:tplc="7E726892" w:tentative="1">
      <w:start w:val="1"/>
      <w:numFmt w:val="bullet"/>
      <w:lvlText w:val="•"/>
      <w:lvlJc w:val="left"/>
      <w:pPr>
        <w:tabs>
          <w:tab w:val="num" w:pos="5040"/>
        </w:tabs>
        <w:ind w:left="5040" w:hanging="360"/>
      </w:pPr>
      <w:rPr>
        <w:rFonts w:ascii="Arial" w:hAnsi="Arial" w:hint="default"/>
      </w:rPr>
    </w:lvl>
    <w:lvl w:ilvl="7" w:tplc="0D8E611A" w:tentative="1">
      <w:start w:val="1"/>
      <w:numFmt w:val="bullet"/>
      <w:lvlText w:val="•"/>
      <w:lvlJc w:val="left"/>
      <w:pPr>
        <w:tabs>
          <w:tab w:val="num" w:pos="5760"/>
        </w:tabs>
        <w:ind w:left="5760" w:hanging="360"/>
      </w:pPr>
      <w:rPr>
        <w:rFonts w:ascii="Arial" w:hAnsi="Arial" w:hint="default"/>
      </w:rPr>
    </w:lvl>
    <w:lvl w:ilvl="8" w:tplc="9D3EE0F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3A160F9"/>
    <w:multiLevelType w:val="hybridMultilevel"/>
    <w:tmpl w:val="E8D85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5" w15:restartNumberingAfterBreak="0">
    <w:nsid w:val="758668BE"/>
    <w:multiLevelType w:val="hybridMultilevel"/>
    <w:tmpl w:val="F3C6B93C"/>
    <w:lvl w:ilvl="0" w:tplc="815AEE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4C2FB6"/>
    <w:multiLevelType w:val="hybridMultilevel"/>
    <w:tmpl w:val="23A4ACC2"/>
    <w:lvl w:ilvl="0" w:tplc="CB760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F292E62"/>
    <w:multiLevelType w:val="hybridMultilevel"/>
    <w:tmpl w:val="686A2D20"/>
    <w:lvl w:ilvl="0" w:tplc="04090005">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16"/>
  </w:num>
  <w:num w:numId="5" w16cid:durableId="19949176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8"/>
  </w:num>
  <w:num w:numId="8" w16cid:durableId="66853061">
    <w:abstractNumId w:val="1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3"/>
  </w:num>
  <w:num w:numId="11" w16cid:durableId="658192778">
    <w:abstractNumId w:val="14"/>
  </w:num>
  <w:num w:numId="12" w16cid:durableId="1114210267">
    <w:abstractNumId w:val="6"/>
  </w:num>
  <w:num w:numId="13" w16cid:durableId="240525661">
    <w:abstractNumId w:val="10"/>
  </w:num>
  <w:num w:numId="14" w16cid:durableId="952903869">
    <w:abstractNumId w:val="17"/>
  </w:num>
  <w:num w:numId="15" w16cid:durableId="341396769">
    <w:abstractNumId w:val="1"/>
  </w:num>
  <w:num w:numId="16" w16cid:durableId="2025865295">
    <w:abstractNumId w:val="12"/>
  </w:num>
  <w:num w:numId="17" w16cid:durableId="705259572">
    <w:abstractNumId w:val="18"/>
  </w:num>
  <w:num w:numId="18" w16cid:durableId="778790933">
    <w:abstractNumId w:val="15"/>
  </w:num>
  <w:num w:numId="19" w16cid:durableId="946694375">
    <w:abstractNumId w:val="5"/>
  </w:num>
  <w:num w:numId="20" w16cid:durableId="1006635544">
    <w:abstractNumId w:val="9"/>
  </w:num>
  <w:num w:numId="21" w16cid:durableId="2030984636">
    <w:abstractNumId w:val="4"/>
  </w:num>
  <w:num w:numId="22" w16cid:durableId="1202983342">
    <w:abstractNumId w:val="11"/>
  </w:num>
  <w:num w:numId="23" w16cid:durableId="65811724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2CB7"/>
    <w:rsid w:val="0002357C"/>
    <w:rsid w:val="00024338"/>
    <w:rsid w:val="000243FC"/>
    <w:rsid w:val="00024952"/>
    <w:rsid w:val="00025358"/>
    <w:rsid w:val="000255E6"/>
    <w:rsid w:val="000259ED"/>
    <w:rsid w:val="000268B8"/>
    <w:rsid w:val="00026ED2"/>
    <w:rsid w:val="00026F21"/>
    <w:rsid w:val="00027CB7"/>
    <w:rsid w:val="00030033"/>
    <w:rsid w:val="000301DB"/>
    <w:rsid w:val="0003026B"/>
    <w:rsid w:val="000302CC"/>
    <w:rsid w:val="00030CC9"/>
    <w:rsid w:val="00030F95"/>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0C5"/>
    <w:rsid w:val="0005031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31C4"/>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127F"/>
    <w:rsid w:val="000C1921"/>
    <w:rsid w:val="000C1C22"/>
    <w:rsid w:val="000C2644"/>
    <w:rsid w:val="000C42A7"/>
    <w:rsid w:val="000C4F72"/>
    <w:rsid w:val="000C51C6"/>
    <w:rsid w:val="000C51EA"/>
    <w:rsid w:val="000C5BE0"/>
    <w:rsid w:val="000C7506"/>
    <w:rsid w:val="000D050B"/>
    <w:rsid w:val="000D2A24"/>
    <w:rsid w:val="000D45C9"/>
    <w:rsid w:val="000D5C69"/>
    <w:rsid w:val="000D6AA9"/>
    <w:rsid w:val="000D6E60"/>
    <w:rsid w:val="000D7462"/>
    <w:rsid w:val="000D7973"/>
    <w:rsid w:val="000D7F97"/>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3F19"/>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3D4"/>
    <w:rsid w:val="00120DB2"/>
    <w:rsid w:val="00120F27"/>
    <w:rsid w:val="00121744"/>
    <w:rsid w:val="001218ED"/>
    <w:rsid w:val="001222C1"/>
    <w:rsid w:val="00122A8D"/>
    <w:rsid w:val="00124C6C"/>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694E"/>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289"/>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1F11"/>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17667"/>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0AE9"/>
    <w:rsid w:val="00231F46"/>
    <w:rsid w:val="00232164"/>
    <w:rsid w:val="002332D6"/>
    <w:rsid w:val="002343FF"/>
    <w:rsid w:val="002346F9"/>
    <w:rsid w:val="00234CC7"/>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1B15"/>
    <w:rsid w:val="00253327"/>
    <w:rsid w:val="0025373D"/>
    <w:rsid w:val="00253F07"/>
    <w:rsid w:val="002542BB"/>
    <w:rsid w:val="002547EB"/>
    <w:rsid w:val="0025570E"/>
    <w:rsid w:val="00255AFA"/>
    <w:rsid w:val="00255EAD"/>
    <w:rsid w:val="0026077C"/>
    <w:rsid w:val="00260AE6"/>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80"/>
    <w:rsid w:val="002941B3"/>
    <w:rsid w:val="002954CC"/>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0316"/>
    <w:rsid w:val="002D16B0"/>
    <w:rsid w:val="002D1B35"/>
    <w:rsid w:val="002D1B4F"/>
    <w:rsid w:val="002D3A6D"/>
    <w:rsid w:val="002D3DB0"/>
    <w:rsid w:val="002D3EAD"/>
    <w:rsid w:val="002D3F24"/>
    <w:rsid w:val="002D4269"/>
    <w:rsid w:val="002D4588"/>
    <w:rsid w:val="002D462A"/>
    <w:rsid w:val="002D46C6"/>
    <w:rsid w:val="002D53B5"/>
    <w:rsid w:val="002D621A"/>
    <w:rsid w:val="002D648F"/>
    <w:rsid w:val="002D64CA"/>
    <w:rsid w:val="002D6A82"/>
    <w:rsid w:val="002D797D"/>
    <w:rsid w:val="002E01CC"/>
    <w:rsid w:val="002E06C0"/>
    <w:rsid w:val="002E35D6"/>
    <w:rsid w:val="002E4A00"/>
    <w:rsid w:val="002E596A"/>
    <w:rsid w:val="002E673F"/>
    <w:rsid w:val="002E6B1B"/>
    <w:rsid w:val="002E6EBE"/>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2FE"/>
    <w:rsid w:val="00326902"/>
    <w:rsid w:val="00330749"/>
    <w:rsid w:val="0033083F"/>
    <w:rsid w:val="003312D3"/>
    <w:rsid w:val="00332A60"/>
    <w:rsid w:val="00333158"/>
    <w:rsid w:val="003333D3"/>
    <w:rsid w:val="00333A4C"/>
    <w:rsid w:val="0033486B"/>
    <w:rsid w:val="0033486E"/>
    <w:rsid w:val="00334A27"/>
    <w:rsid w:val="00335B5C"/>
    <w:rsid w:val="0033771F"/>
    <w:rsid w:val="00337C0E"/>
    <w:rsid w:val="00340699"/>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5139"/>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33A0"/>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0E3B"/>
    <w:rsid w:val="003B107F"/>
    <w:rsid w:val="003B1940"/>
    <w:rsid w:val="003B2462"/>
    <w:rsid w:val="003B246F"/>
    <w:rsid w:val="003B2726"/>
    <w:rsid w:val="003B3E7E"/>
    <w:rsid w:val="003B5CAB"/>
    <w:rsid w:val="003B7066"/>
    <w:rsid w:val="003B78AC"/>
    <w:rsid w:val="003B7EC1"/>
    <w:rsid w:val="003C0024"/>
    <w:rsid w:val="003C00A2"/>
    <w:rsid w:val="003C0A81"/>
    <w:rsid w:val="003C1CCC"/>
    <w:rsid w:val="003C2043"/>
    <w:rsid w:val="003C2250"/>
    <w:rsid w:val="003C4463"/>
    <w:rsid w:val="003C4A05"/>
    <w:rsid w:val="003C4CAB"/>
    <w:rsid w:val="003C57A5"/>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A54"/>
    <w:rsid w:val="003E7AD5"/>
    <w:rsid w:val="003F0194"/>
    <w:rsid w:val="003F05AE"/>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1D53"/>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3C4"/>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098"/>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87F8C"/>
    <w:rsid w:val="00490442"/>
    <w:rsid w:val="00490A92"/>
    <w:rsid w:val="00490D56"/>
    <w:rsid w:val="00490D58"/>
    <w:rsid w:val="00491616"/>
    <w:rsid w:val="0049209C"/>
    <w:rsid w:val="00492294"/>
    <w:rsid w:val="0049234E"/>
    <w:rsid w:val="00492730"/>
    <w:rsid w:val="00492B3A"/>
    <w:rsid w:val="00493510"/>
    <w:rsid w:val="00494080"/>
    <w:rsid w:val="00494761"/>
    <w:rsid w:val="00496714"/>
    <w:rsid w:val="004A039E"/>
    <w:rsid w:val="004A0E95"/>
    <w:rsid w:val="004A126D"/>
    <w:rsid w:val="004A159A"/>
    <w:rsid w:val="004A1847"/>
    <w:rsid w:val="004A37FD"/>
    <w:rsid w:val="004A3B19"/>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8FF"/>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9B8"/>
    <w:rsid w:val="00530065"/>
    <w:rsid w:val="00532191"/>
    <w:rsid w:val="00533C6E"/>
    <w:rsid w:val="005351E8"/>
    <w:rsid w:val="0053629F"/>
    <w:rsid w:val="00536BA8"/>
    <w:rsid w:val="00536D04"/>
    <w:rsid w:val="00537411"/>
    <w:rsid w:val="00540473"/>
    <w:rsid w:val="005429DC"/>
    <w:rsid w:val="00543181"/>
    <w:rsid w:val="00544D96"/>
    <w:rsid w:val="005450E0"/>
    <w:rsid w:val="005458D3"/>
    <w:rsid w:val="00546324"/>
    <w:rsid w:val="005464A2"/>
    <w:rsid w:val="00547009"/>
    <w:rsid w:val="0054753C"/>
    <w:rsid w:val="0055063D"/>
    <w:rsid w:val="00552279"/>
    <w:rsid w:val="00552F43"/>
    <w:rsid w:val="005532A8"/>
    <w:rsid w:val="005532B9"/>
    <w:rsid w:val="00553567"/>
    <w:rsid w:val="005549F6"/>
    <w:rsid w:val="00554C9F"/>
    <w:rsid w:val="00555D4D"/>
    <w:rsid w:val="00556A00"/>
    <w:rsid w:val="0055702A"/>
    <w:rsid w:val="005572CC"/>
    <w:rsid w:val="00557767"/>
    <w:rsid w:val="005610EE"/>
    <w:rsid w:val="0056119B"/>
    <w:rsid w:val="00561599"/>
    <w:rsid w:val="00562102"/>
    <w:rsid w:val="005631E1"/>
    <w:rsid w:val="0056322F"/>
    <w:rsid w:val="0056761B"/>
    <w:rsid w:val="005704EA"/>
    <w:rsid w:val="00571C33"/>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6E7"/>
    <w:rsid w:val="00586B0B"/>
    <w:rsid w:val="00587308"/>
    <w:rsid w:val="00587CFE"/>
    <w:rsid w:val="0059003D"/>
    <w:rsid w:val="00590323"/>
    <w:rsid w:val="00592401"/>
    <w:rsid w:val="00592642"/>
    <w:rsid w:val="00592D57"/>
    <w:rsid w:val="00594C22"/>
    <w:rsid w:val="00594C68"/>
    <w:rsid w:val="00595549"/>
    <w:rsid w:val="00596454"/>
    <w:rsid w:val="005968AE"/>
    <w:rsid w:val="005A1E0E"/>
    <w:rsid w:val="005A1FEC"/>
    <w:rsid w:val="005A3799"/>
    <w:rsid w:val="005A419B"/>
    <w:rsid w:val="005A4591"/>
    <w:rsid w:val="005A566F"/>
    <w:rsid w:val="005A5DAE"/>
    <w:rsid w:val="005A615E"/>
    <w:rsid w:val="005A6230"/>
    <w:rsid w:val="005A638B"/>
    <w:rsid w:val="005A662F"/>
    <w:rsid w:val="005A7B09"/>
    <w:rsid w:val="005B00E7"/>
    <w:rsid w:val="005B0452"/>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FC7"/>
    <w:rsid w:val="005D595E"/>
    <w:rsid w:val="005D64E5"/>
    <w:rsid w:val="005D6722"/>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74B5"/>
    <w:rsid w:val="006002BA"/>
    <w:rsid w:val="0060053D"/>
    <w:rsid w:val="00600D48"/>
    <w:rsid w:val="00601619"/>
    <w:rsid w:val="00601C54"/>
    <w:rsid w:val="006022C9"/>
    <w:rsid w:val="00602E87"/>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13C"/>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5D9A"/>
    <w:rsid w:val="00646584"/>
    <w:rsid w:val="00646CD3"/>
    <w:rsid w:val="006476FB"/>
    <w:rsid w:val="00650714"/>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845"/>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3E4A"/>
    <w:rsid w:val="00674EEF"/>
    <w:rsid w:val="00675B97"/>
    <w:rsid w:val="0067765C"/>
    <w:rsid w:val="00677B0B"/>
    <w:rsid w:val="006805F8"/>
    <w:rsid w:val="0068175B"/>
    <w:rsid w:val="006817B4"/>
    <w:rsid w:val="006821CF"/>
    <w:rsid w:val="006825D1"/>
    <w:rsid w:val="0068280F"/>
    <w:rsid w:val="00682A4D"/>
    <w:rsid w:val="00683642"/>
    <w:rsid w:val="00684184"/>
    <w:rsid w:val="006842E1"/>
    <w:rsid w:val="00684AA6"/>
    <w:rsid w:val="006856C0"/>
    <w:rsid w:val="006877DB"/>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510B"/>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E0C"/>
    <w:rsid w:val="006C4F31"/>
    <w:rsid w:val="006C5B74"/>
    <w:rsid w:val="006C6843"/>
    <w:rsid w:val="006C6FA5"/>
    <w:rsid w:val="006C7D03"/>
    <w:rsid w:val="006C7D96"/>
    <w:rsid w:val="006D0146"/>
    <w:rsid w:val="006D0182"/>
    <w:rsid w:val="006D08AE"/>
    <w:rsid w:val="006D0A30"/>
    <w:rsid w:val="006D1BCA"/>
    <w:rsid w:val="006D30E6"/>
    <w:rsid w:val="006D35B4"/>
    <w:rsid w:val="006D516E"/>
    <w:rsid w:val="006D53B5"/>
    <w:rsid w:val="006D669F"/>
    <w:rsid w:val="006D7810"/>
    <w:rsid w:val="006E064C"/>
    <w:rsid w:val="006E0C02"/>
    <w:rsid w:val="006E1452"/>
    <w:rsid w:val="006E16E6"/>
    <w:rsid w:val="006E1ECC"/>
    <w:rsid w:val="006E2D78"/>
    <w:rsid w:val="006E2E2A"/>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6F7C52"/>
    <w:rsid w:val="00700960"/>
    <w:rsid w:val="00700AB6"/>
    <w:rsid w:val="00701B60"/>
    <w:rsid w:val="00701BF4"/>
    <w:rsid w:val="00702525"/>
    <w:rsid w:val="00702C53"/>
    <w:rsid w:val="00703608"/>
    <w:rsid w:val="00704106"/>
    <w:rsid w:val="007050EC"/>
    <w:rsid w:val="0070671B"/>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40BC"/>
    <w:rsid w:val="0073452C"/>
    <w:rsid w:val="0073469E"/>
    <w:rsid w:val="00734B9B"/>
    <w:rsid w:val="00735712"/>
    <w:rsid w:val="007358EB"/>
    <w:rsid w:val="00735E8B"/>
    <w:rsid w:val="00735F06"/>
    <w:rsid w:val="007362E8"/>
    <w:rsid w:val="0073684D"/>
    <w:rsid w:val="00736A7B"/>
    <w:rsid w:val="00736C6F"/>
    <w:rsid w:val="007402F1"/>
    <w:rsid w:val="0074107A"/>
    <w:rsid w:val="007416D2"/>
    <w:rsid w:val="00741C06"/>
    <w:rsid w:val="00743D37"/>
    <w:rsid w:val="00743F78"/>
    <w:rsid w:val="0074402B"/>
    <w:rsid w:val="00744C1F"/>
    <w:rsid w:val="007456A3"/>
    <w:rsid w:val="00745705"/>
    <w:rsid w:val="00745CF6"/>
    <w:rsid w:val="007465BA"/>
    <w:rsid w:val="00747701"/>
    <w:rsid w:val="00751E10"/>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2E47"/>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7E9"/>
    <w:rsid w:val="007F1ECB"/>
    <w:rsid w:val="007F249F"/>
    <w:rsid w:val="007F2C04"/>
    <w:rsid w:val="007F39C1"/>
    <w:rsid w:val="007F3BE3"/>
    <w:rsid w:val="007F3CE2"/>
    <w:rsid w:val="007F3EA4"/>
    <w:rsid w:val="007F47B2"/>
    <w:rsid w:val="007F5507"/>
    <w:rsid w:val="007F5E5E"/>
    <w:rsid w:val="007F6325"/>
    <w:rsid w:val="007F69BA"/>
    <w:rsid w:val="007F7567"/>
    <w:rsid w:val="008006D6"/>
    <w:rsid w:val="008007CD"/>
    <w:rsid w:val="00801062"/>
    <w:rsid w:val="00801150"/>
    <w:rsid w:val="00801B3A"/>
    <w:rsid w:val="00801BDC"/>
    <w:rsid w:val="00801CE9"/>
    <w:rsid w:val="008027B7"/>
    <w:rsid w:val="00802FFF"/>
    <w:rsid w:val="008040C0"/>
    <w:rsid w:val="00804792"/>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226"/>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50F"/>
    <w:rsid w:val="00887FA8"/>
    <w:rsid w:val="0089104A"/>
    <w:rsid w:val="008935AB"/>
    <w:rsid w:val="00894253"/>
    <w:rsid w:val="00894A50"/>
    <w:rsid w:val="008950B4"/>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2E81"/>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6ECB"/>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ED6"/>
    <w:rsid w:val="009156E7"/>
    <w:rsid w:val="009168DE"/>
    <w:rsid w:val="00921225"/>
    <w:rsid w:val="00921C43"/>
    <w:rsid w:val="0092251F"/>
    <w:rsid w:val="009236DA"/>
    <w:rsid w:val="00923A06"/>
    <w:rsid w:val="00924A1A"/>
    <w:rsid w:val="009259E6"/>
    <w:rsid w:val="00926483"/>
    <w:rsid w:val="00927186"/>
    <w:rsid w:val="00930624"/>
    <w:rsid w:val="00931141"/>
    <w:rsid w:val="009312F2"/>
    <w:rsid w:val="00931573"/>
    <w:rsid w:val="00931E76"/>
    <w:rsid w:val="00931FC0"/>
    <w:rsid w:val="00933A0E"/>
    <w:rsid w:val="00933EA7"/>
    <w:rsid w:val="009341B7"/>
    <w:rsid w:val="009362C1"/>
    <w:rsid w:val="009364AC"/>
    <w:rsid w:val="0093705D"/>
    <w:rsid w:val="00937107"/>
    <w:rsid w:val="00937797"/>
    <w:rsid w:val="0094098C"/>
    <w:rsid w:val="009430D3"/>
    <w:rsid w:val="00943719"/>
    <w:rsid w:val="00944D53"/>
    <w:rsid w:val="00945551"/>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E32"/>
    <w:rsid w:val="00983F05"/>
    <w:rsid w:val="00983F47"/>
    <w:rsid w:val="009849C3"/>
    <w:rsid w:val="009851D9"/>
    <w:rsid w:val="00986177"/>
    <w:rsid w:val="0098673B"/>
    <w:rsid w:val="009868EA"/>
    <w:rsid w:val="009871D6"/>
    <w:rsid w:val="0098725E"/>
    <w:rsid w:val="009873E6"/>
    <w:rsid w:val="00987489"/>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CCF"/>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7C2"/>
    <w:rsid w:val="009F5925"/>
    <w:rsid w:val="009F6496"/>
    <w:rsid w:val="009F68A4"/>
    <w:rsid w:val="009F737C"/>
    <w:rsid w:val="00A008A7"/>
    <w:rsid w:val="00A009EB"/>
    <w:rsid w:val="00A0177A"/>
    <w:rsid w:val="00A02CA5"/>
    <w:rsid w:val="00A03E7F"/>
    <w:rsid w:val="00A04834"/>
    <w:rsid w:val="00A04F76"/>
    <w:rsid w:val="00A0571C"/>
    <w:rsid w:val="00A05D91"/>
    <w:rsid w:val="00A06EFF"/>
    <w:rsid w:val="00A07372"/>
    <w:rsid w:val="00A07F85"/>
    <w:rsid w:val="00A10035"/>
    <w:rsid w:val="00A10C10"/>
    <w:rsid w:val="00A10CC8"/>
    <w:rsid w:val="00A11551"/>
    <w:rsid w:val="00A11575"/>
    <w:rsid w:val="00A117FF"/>
    <w:rsid w:val="00A11EAB"/>
    <w:rsid w:val="00A12522"/>
    <w:rsid w:val="00A125AC"/>
    <w:rsid w:val="00A128AA"/>
    <w:rsid w:val="00A12B3B"/>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696C"/>
    <w:rsid w:val="00AA7890"/>
    <w:rsid w:val="00AB1A48"/>
    <w:rsid w:val="00AB24A5"/>
    <w:rsid w:val="00AB31CA"/>
    <w:rsid w:val="00AB350B"/>
    <w:rsid w:val="00AB4375"/>
    <w:rsid w:val="00AB44B9"/>
    <w:rsid w:val="00AB463A"/>
    <w:rsid w:val="00AB4C70"/>
    <w:rsid w:val="00AB508F"/>
    <w:rsid w:val="00AB52BB"/>
    <w:rsid w:val="00AB589A"/>
    <w:rsid w:val="00AB6482"/>
    <w:rsid w:val="00AB7842"/>
    <w:rsid w:val="00AB7A62"/>
    <w:rsid w:val="00AB7AD4"/>
    <w:rsid w:val="00AB7EC3"/>
    <w:rsid w:val="00AC2096"/>
    <w:rsid w:val="00AC2881"/>
    <w:rsid w:val="00AC3991"/>
    <w:rsid w:val="00AC49CD"/>
    <w:rsid w:val="00AC4A04"/>
    <w:rsid w:val="00AC5600"/>
    <w:rsid w:val="00AC5C52"/>
    <w:rsid w:val="00AC5CD8"/>
    <w:rsid w:val="00AC7546"/>
    <w:rsid w:val="00AC7DF8"/>
    <w:rsid w:val="00AC7F78"/>
    <w:rsid w:val="00AD004E"/>
    <w:rsid w:val="00AD044C"/>
    <w:rsid w:val="00AD0869"/>
    <w:rsid w:val="00AD19DE"/>
    <w:rsid w:val="00AD1FE5"/>
    <w:rsid w:val="00AD20C4"/>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1274"/>
    <w:rsid w:val="00B12A56"/>
    <w:rsid w:val="00B131B8"/>
    <w:rsid w:val="00B14182"/>
    <w:rsid w:val="00B1529A"/>
    <w:rsid w:val="00B15863"/>
    <w:rsid w:val="00B15C0B"/>
    <w:rsid w:val="00B15D2E"/>
    <w:rsid w:val="00B17F57"/>
    <w:rsid w:val="00B20128"/>
    <w:rsid w:val="00B20376"/>
    <w:rsid w:val="00B20841"/>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36BA0"/>
    <w:rsid w:val="00B406C0"/>
    <w:rsid w:val="00B4094C"/>
    <w:rsid w:val="00B4168E"/>
    <w:rsid w:val="00B42721"/>
    <w:rsid w:val="00B42DD2"/>
    <w:rsid w:val="00B42FE9"/>
    <w:rsid w:val="00B43911"/>
    <w:rsid w:val="00B43B08"/>
    <w:rsid w:val="00B45243"/>
    <w:rsid w:val="00B4739F"/>
    <w:rsid w:val="00B47797"/>
    <w:rsid w:val="00B50847"/>
    <w:rsid w:val="00B50FBA"/>
    <w:rsid w:val="00B514F8"/>
    <w:rsid w:val="00B521EC"/>
    <w:rsid w:val="00B5268A"/>
    <w:rsid w:val="00B52F73"/>
    <w:rsid w:val="00B532C4"/>
    <w:rsid w:val="00B5342A"/>
    <w:rsid w:val="00B54B02"/>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0BC"/>
    <w:rsid w:val="00BC14BD"/>
    <w:rsid w:val="00BC159D"/>
    <w:rsid w:val="00BC2429"/>
    <w:rsid w:val="00BC33DB"/>
    <w:rsid w:val="00BC3AEF"/>
    <w:rsid w:val="00BC3BB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5C33"/>
    <w:rsid w:val="00BD62F3"/>
    <w:rsid w:val="00BD6C75"/>
    <w:rsid w:val="00BD71CA"/>
    <w:rsid w:val="00BE1101"/>
    <w:rsid w:val="00BE1B06"/>
    <w:rsid w:val="00BE3493"/>
    <w:rsid w:val="00BE3D35"/>
    <w:rsid w:val="00BE454B"/>
    <w:rsid w:val="00BE4AEE"/>
    <w:rsid w:val="00BE5C1E"/>
    <w:rsid w:val="00BE64A0"/>
    <w:rsid w:val="00BE6DE9"/>
    <w:rsid w:val="00BE6FAD"/>
    <w:rsid w:val="00BE703B"/>
    <w:rsid w:val="00BF1E3E"/>
    <w:rsid w:val="00BF2130"/>
    <w:rsid w:val="00BF509F"/>
    <w:rsid w:val="00BF556F"/>
    <w:rsid w:val="00BF6968"/>
    <w:rsid w:val="00BF7956"/>
    <w:rsid w:val="00C0041C"/>
    <w:rsid w:val="00C0056C"/>
    <w:rsid w:val="00C01802"/>
    <w:rsid w:val="00C030D9"/>
    <w:rsid w:val="00C03518"/>
    <w:rsid w:val="00C03E8B"/>
    <w:rsid w:val="00C048A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6A71"/>
    <w:rsid w:val="00C177A7"/>
    <w:rsid w:val="00C21B81"/>
    <w:rsid w:val="00C21FA8"/>
    <w:rsid w:val="00C222BD"/>
    <w:rsid w:val="00C22EF0"/>
    <w:rsid w:val="00C23A86"/>
    <w:rsid w:val="00C23DE0"/>
    <w:rsid w:val="00C244FB"/>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8F0"/>
    <w:rsid w:val="00C646DF"/>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D48"/>
    <w:rsid w:val="00C914C9"/>
    <w:rsid w:val="00C92353"/>
    <w:rsid w:val="00C928BD"/>
    <w:rsid w:val="00C9366E"/>
    <w:rsid w:val="00C936FD"/>
    <w:rsid w:val="00C93B6B"/>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B7BBE"/>
    <w:rsid w:val="00CC0A82"/>
    <w:rsid w:val="00CC1194"/>
    <w:rsid w:val="00CC29B9"/>
    <w:rsid w:val="00CC449F"/>
    <w:rsid w:val="00CC484F"/>
    <w:rsid w:val="00CC4B01"/>
    <w:rsid w:val="00CC4F69"/>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29C6"/>
    <w:rsid w:val="00D031E1"/>
    <w:rsid w:val="00D04B3F"/>
    <w:rsid w:val="00D05D8C"/>
    <w:rsid w:val="00D10A4D"/>
    <w:rsid w:val="00D10A90"/>
    <w:rsid w:val="00D12DD3"/>
    <w:rsid w:val="00D12EA6"/>
    <w:rsid w:val="00D13F25"/>
    <w:rsid w:val="00D16748"/>
    <w:rsid w:val="00D16F9E"/>
    <w:rsid w:val="00D16FA6"/>
    <w:rsid w:val="00D174D2"/>
    <w:rsid w:val="00D2062E"/>
    <w:rsid w:val="00D221D7"/>
    <w:rsid w:val="00D22A65"/>
    <w:rsid w:val="00D24630"/>
    <w:rsid w:val="00D25054"/>
    <w:rsid w:val="00D25761"/>
    <w:rsid w:val="00D27086"/>
    <w:rsid w:val="00D27253"/>
    <w:rsid w:val="00D27607"/>
    <w:rsid w:val="00D27D23"/>
    <w:rsid w:val="00D27F36"/>
    <w:rsid w:val="00D30B19"/>
    <w:rsid w:val="00D30E3E"/>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04D"/>
    <w:rsid w:val="00DA4887"/>
    <w:rsid w:val="00DA53B2"/>
    <w:rsid w:val="00DA5661"/>
    <w:rsid w:val="00DA650B"/>
    <w:rsid w:val="00DA6D1C"/>
    <w:rsid w:val="00DA70EA"/>
    <w:rsid w:val="00DA71FD"/>
    <w:rsid w:val="00DA7545"/>
    <w:rsid w:val="00DA7549"/>
    <w:rsid w:val="00DA79A9"/>
    <w:rsid w:val="00DA7CE5"/>
    <w:rsid w:val="00DA7E76"/>
    <w:rsid w:val="00DB0A59"/>
    <w:rsid w:val="00DB0C77"/>
    <w:rsid w:val="00DB266C"/>
    <w:rsid w:val="00DB42D1"/>
    <w:rsid w:val="00DB4796"/>
    <w:rsid w:val="00DB47BD"/>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40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A1B"/>
    <w:rsid w:val="00DE5454"/>
    <w:rsid w:val="00DE5907"/>
    <w:rsid w:val="00DE595E"/>
    <w:rsid w:val="00DE7B5A"/>
    <w:rsid w:val="00DF058A"/>
    <w:rsid w:val="00DF1DF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2CB"/>
    <w:rsid w:val="00E076E5"/>
    <w:rsid w:val="00E07CD5"/>
    <w:rsid w:val="00E126C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160"/>
    <w:rsid w:val="00E3273E"/>
    <w:rsid w:val="00E32921"/>
    <w:rsid w:val="00E32B41"/>
    <w:rsid w:val="00E33020"/>
    <w:rsid w:val="00E33F90"/>
    <w:rsid w:val="00E3464C"/>
    <w:rsid w:val="00E35CD0"/>
    <w:rsid w:val="00E35D28"/>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A8C"/>
    <w:rsid w:val="00E54DEC"/>
    <w:rsid w:val="00E55416"/>
    <w:rsid w:val="00E5542F"/>
    <w:rsid w:val="00E557C7"/>
    <w:rsid w:val="00E55E14"/>
    <w:rsid w:val="00E562BB"/>
    <w:rsid w:val="00E5708F"/>
    <w:rsid w:val="00E61DED"/>
    <w:rsid w:val="00E62127"/>
    <w:rsid w:val="00E62C29"/>
    <w:rsid w:val="00E64DAD"/>
    <w:rsid w:val="00E6594B"/>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97F"/>
    <w:rsid w:val="00E87A87"/>
    <w:rsid w:val="00E87C8A"/>
    <w:rsid w:val="00E87CFD"/>
    <w:rsid w:val="00E87DB5"/>
    <w:rsid w:val="00E87DDB"/>
    <w:rsid w:val="00E87F02"/>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0FCC"/>
    <w:rsid w:val="00EA1903"/>
    <w:rsid w:val="00EA28F3"/>
    <w:rsid w:val="00EA2B7F"/>
    <w:rsid w:val="00EA3806"/>
    <w:rsid w:val="00EA3CF1"/>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6F26"/>
    <w:rsid w:val="00EB7EBD"/>
    <w:rsid w:val="00EC00CB"/>
    <w:rsid w:val="00EC0262"/>
    <w:rsid w:val="00EC1967"/>
    <w:rsid w:val="00EC2C55"/>
    <w:rsid w:val="00EC3220"/>
    <w:rsid w:val="00EC3A24"/>
    <w:rsid w:val="00EC3C1A"/>
    <w:rsid w:val="00EC3C52"/>
    <w:rsid w:val="00EC44D5"/>
    <w:rsid w:val="00EC4DD5"/>
    <w:rsid w:val="00EC5BD1"/>
    <w:rsid w:val="00EC7AE5"/>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8B8"/>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667EB"/>
    <w:rsid w:val="00F702AD"/>
    <w:rsid w:val="00F704A9"/>
    <w:rsid w:val="00F7051A"/>
    <w:rsid w:val="00F7132D"/>
    <w:rsid w:val="00F71A92"/>
    <w:rsid w:val="00F7264F"/>
    <w:rsid w:val="00F7390F"/>
    <w:rsid w:val="00F7406D"/>
    <w:rsid w:val="00F74BD3"/>
    <w:rsid w:val="00F74CF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FF"/>
    <w:rsid w:val="00F92174"/>
    <w:rsid w:val="00F92359"/>
    <w:rsid w:val="00F92988"/>
    <w:rsid w:val="00F9577C"/>
    <w:rsid w:val="00F959B8"/>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490"/>
    <w:rsid w:val="00FC570B"/>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3CD3"/>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033"/>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qFormat/>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tabs>
        <w:tab w:val="clear" w:pos="851"/>
      </w:tabs>
      <w:autoSpaceDE w:val="0"/>
      <w:autoSpaceDN w:val="0"/>
      <w:adjustRightInd w:val="0"/>
      <w:spacing w:before="60" w:after="60"/>
      <w:ind w:left="2204" w:hanging="3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rsid w:val="007D2E4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80206899">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29060739">
      <w:bodyDiv w:val="1"/>
      <w:marLeft w:val="0"/>
      <w:marRight w:val="0"/>
      <w:marTop w:val="0"/>
      <w:marBottom w:val="0"/>
      <w:divBdr>
        <w:top w:val="none" w:sz="0" w:space="0" w:color="auto"/>
        <w:left w:val="none" w:sz="0" w:space="0" w:color="auto"/>
        <w:bottom w:val="none" w:sz="0" w:space="0" w:color="auto"/>
        <w:right w:val="none" w:sz="0" w:space="0" w:color="auto"/>
      </w:divBdr>
      <w:divsChild>
        <w:div w:id="1652709007">
          <w:marLeft w:val="547"/>
          <w:marRight w:val="0"/>
          <w:marTop w:val="115"/>
          <w:marBottom w:val="0"/>
          <w:divBdr>
            <w:top w:val="none" w:sz="0" w:space="0" w:color="auto"/>
            <w:left w:val="none" w:sz="0" w:space="0" w:color="auto"/>
            <w:bottom w:val="none" w:sz="0" w:space="0" w:color="auto"/>
            <w:right w:val="none" w:sz="0" w:space="0" w:color="auto"/>
          </w:divBdr>
        </w:div>
        <w:div w:id="768046513">
          <w:marLeft w:val="1166"/>
          <w:marRight w:val="0"/>
          <w:marTop w:val="101"/>
          <w:marBottom w:val="0"/>
          <w:divBdr>
            <w:top w:val="none" w:sz="0" w:space="0" w:color="auto"/>
            <w:left w:val="none" w:sz="0" w:space="0" w:color="auto"/>
            <w:bottom w:val="none" w:sz="0" w:space="0" w:color="auto"/>
            <w:right w:val="none" w:sz="0" w:space="0" w:color="auto"/>
          </w:divBdr>
        </w:div>
      </w:divsChild>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78522772">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7027043">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0</TotalTime>
  <Pages>6</Pages>
  <Words>1916</Words>
  <Characters>10927</Characters>
  <Application>Microsoft Office Word</Application>
  <DocSecurity>0</DocSecurity>
  <Lines>91</Lines>
  <Paragraphs>25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3</cp:revision>
  <cp:lastPrinted>2016-08-05T18:54:00Z</cp:lastPrinted>
  <dcterms:created xsi:type="dcterms:W3CDTF">2022-09-22T21:39:00Z</dcterms:created>
  <dcterms:modified xsi:type="dcterms:W3CDTF">2022-09-30T18:16:00Z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